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388" w:rsidRDefault="00B86388" w:rsidP="00B86388">
      <w:pPr>
        <w:spacing w:line="560" w:lineRule="exact"/>
        <w:jc w:val="center"/>
        <w:rPr>
          <w:rFonts w:ascii="仿宋_GB2312" w:eastAsia="仿宋_GB2312"/>
          <w:sz w:val="32"/>
          <w:szCs w:val="32"/>
        </w:rPr>
      </w:pPr>
    </w:p>
    <w:p w:rsidR="00B86388" w:rsidRDefault="00B86388" w:rsidP="00B86388">
      <w:pPr>
        <w:spacing w:line="560" w:lineRule="exact"/>
        <w:jc w:val="center"/>
        <w:rPr>
          <w:rFonts w:ascii="仿宋_GB2312" w:eastAsia="仿宋_GB2312"/>
          <w:sz w:val="32"/>
          <w:szCs w:val="32"/>
        </w:rPr>
      </w:pPr>
    </w:p>
    <w:p w:rsidR="00B86388" w:rsidRDefault="00B86388" w:rsidP="00B86388">
      <w:pPr>
        <w:spacing w:line="560" w:lineRule="exact"/>
        <w:jc w:val="center"/>
        <w:rPr>
          <w:rFonts w:ascii="仿宋_GB2312" w:eastAsia="仿宋_GB2312"/>
          <w:sz w:val="32"/>
          <w:szCs w:val="32"/>
        </w:rPr>
      </w:pPr>
    </w:p>
    <w:p w:rsidR="00B86388" w:rsidRDefault="00B86388" w:rsidP="00B86388">
      <w:pPr>
        <w:spacing w:line="560" w:lineRule="exact"/>
        <w:jc w:val="center"/>
        <w:rPr>
          <w:rFonts w:ascii="仿宋_GB2312" w:eastAsia="仿宋_GB2312"/>
          <w:sz w:val="32"/>
          <w:szCs w:val="32"/>
        </w:rPr>
      </w:pPr>
    </w:p>
    <w:p w:rsidR="00B86388" w:rsidRDefault="00B86388" w:rsidP="00B86388">
      <w:pPr>
        <w:spacing w:line="560" w:lineRule="exact"/>
        <w:jc w:val="center"/>
        <w:rPr>
          <w:rFonts w:ascii="仿宋_GB2312" w:eastAsia="仿宋_GB2312"/>
          <w:sz w:val="32"/>
          <w:szCs w:val="32"/>
        </w:rPr>
      </w:pPr>
    </w:p>
    <w:p w:rsidR="00B86388" w:rsidRDefault="00B86388" w:rsidP="00B86388">
      <w:pPr>
        <w:spacing w:line="560" w:lineRule="exact"/>
        <w:jc w:val="center"/>
        <w:rPr>
          <w:rFonts w:ascii="仿宋_GB2312" w:eastAsia="仿宋_GB2312"/>
          <w:sz w:val="32"/>
          <w:szCs w:val="32"/>
        </w:rPr>
      </w:pPr>
    </w:p>
    <w:p w:rsidR="00B86388" w:rsidRDefault="00B86388" w:rsidP="005116E5">
      <w:pPr>
        <w:spacing w:line="400" w:lineRule="exact"/>
        <w:jc w:val="center"/>
        <w:rPr>
          <w:rFonts w:ascii="仿宋_GB2312" w:eastAsia="仿宋_GB2312"/>
          <w:sz w:val="32"/>
          <w:szCs w:val="32"/>
        </w:rPr>
      </w:pPr>
    </w:p>
    <w:p w:rsidR="003B60A7" w:rsidRDefault="00A22939" w:rsidP="003B60A7">
      <w:pPr>
        <w:spacing w:line="560" w:lineRule="exact"/>
        <w:jc w:val="center"/>
        <w:rPr>
          <w:rFonts w:ascii="仿宋_GB2312" w:eastAsia="仿宋_GB2312" w:hAnsi="宋体"/>
          <w:sz w:val="32"/>
          <w:szCs w:val="32"/>
        </w:rPr>
      </w:pPr>
      <w:r>
        <w:rPr>
          <w:rFonts w:ascii="仿宋_GB2312" w:eastAsia="仿宋_GB2312" w:hAnsi="宋体" w:hint="eastAsia"/>
          <w:sz w:val="32"/>
          <w:szCs w:val="32"/>
        </w:rPr>
        <w:t>闽南师大</w:t>
      </w:r>
      <w:r w:rsidR="003B60A7" w:rsidRPr="00E62902">
        <w:rPr>
          <w:rFonts w:ascii="仿宋_GB2312" w:eastAsia="仿宋_GB2312" w:hAnsi="宋体" w:hint="eastAsia"/>
          <w:sz w:val="32"/>
          <w:szCs w:val="32"/>
        </w:rPr>
        <w:t>〔</w:t>
      </w:r>
      <w:r w:rsidR="003B60A7" w:rsidRPr="00E62902">
        <w:rPr>
          <w:rFonts w:ascii="仿宋_GB2312" w:eastAsia="仿宋_GB2312" w:hAnsi="宋体"/>
          <w:sz w:val="32"/>
          <w:szCs w:val="32"/>
        </w:rPr>
        <w:t>201</w:t>
      </w:r>
      <w:r w:rsidR="003B60A7">
        <w:rPr>
          <w:rFonts w:ascii="仿宋_GB2312" w:eastAsia="仿宋_GB2312" w:hAnsi="宋体" w:hint="eastAsia"/>
          <w:sz w:val="32"/>
          <w:szCs w:val="32"/>
        </w:rPr>
        <w:t>9</w:t>
      </w:r>
      <w:r w:rsidR="003B60A7" w:rsidRPr="00E62902">
        <w:rPr>
          <w:rFonts w:ascii="仿宋_GB2312" w:eastAsia="仿宋_GB2312" w:hAnsi="宋体" w:hint="eastAsia"/>
          <w:sz w:val="32"/>
          <w:szCs w:val="32"/>
        </w:rPr>
        <w:t>〕</w:t>
      </w:r>
      <w:r w:rsidR="00CA275E">
        <w:rPr>
          <w:rFonts w:ascii="仿宋_GB2312" w:eastAsia="仿宋_GB2312" w:hAnsi="宋体" w:hint="eastAsia"/>
          <w:sz w:val="32"/>
          <w:szCs w:val="32"/>
        </w:rPr>
        <w:t>170</w:t>
      </w:r>
      <w:r w:rsidR="003B60A7" w:rsidRPr="00E62902">
        <w:rPr>
          <w:rFonts w:ascii="仿宋_GB2312" w:eastAsia="仿宋_GB2312" w:hAnsi="宋体" w:hint="eastAsia"/>
          <w:sz w:val="32"/>
          <w:szCs w:val="32"/>
        </w:rPr>
        <w:t>号</w:t>
      </w:r>
    </w:p>
    <w:p w:rsidR="003B60A7" w:rsidRDefault="003B60A7" w:rsidP="003B60A7">
      <w:pPr>
        <w:spacing w:line="440" w:lineRule="exact"/>
        <w:rPr>
          <w:rFonts w:ascii="仿宋_GB2312" w:eastAsia="仿宋_GB2312"/>
          <w:sz w:val="32"/>
          <w:szCs w:val="32"/>
        </w:rPr>
      </w:pPr>
    </w:p>
    <w:p w:rsidR="003B60A7" w:rsidRPr="001C60C6" w:rsidRDefault="003B60A7" w:rsidP="003B60A7">
      <w:pPr>
        <w:spacing w:line="440" w:lineRule="exact"/>
        <w:rPr>
          <w:rFonts w:ascii="仿宋_GB2312" w:eastAsia="仿宋_GB2312"/>
          <w:sz w:val="32"/>
          <w:szCs w:val="32"/>
        </w:rPr>
      </w:pPr>
    </w:p>
    <w:p w:rsidR="00CA275E" w:rsidRDefault="003B60A7" w:rsidP="00CA275E">
      <w:pPr>
        <w:widowControl/>
        <w:spacing w:line="700" w:lineRule="exact"/>
        <w:jc w:val="center"/>
        <w:rPr>
          <w:rFonts w:ascii="方正小标宋简体" w:eastAsia="方正小标宋简体"/>
          <w:sz w:val="44"/>
          <w:szCs w:val="44"/>
        </w:rPr>
      </w:pPr>
      <w:r w:rsidRPr="00D61AAC">
        <w:rPr>
          <w:rFonts w:ascii="方正小标宋简体" w:eastAsia="方正小标宋简体" w:hint="eastAsia"/>
          <w:sz w:val="44"/>
          <w:szCs w:val="44"/>
        </w:rPr>
        <w:t>闽南师范大学关于</w:t>
      </w:r>
      <w:r w:rsidR="00CA275E" w:rsidRPr="00CA275E">
        <w:rPr>
          <w:rFonts w:ascii="方正小标宋简体" w:eastAsia="方正小标宋简体" w:hint="eastAsia"/>
          <w:sz w:val="44"/>
          <w:szCs w:val="44"/>
        </w:rPr>
        <w:t>印发</w:t>
      </w:r>
    </w:p>
    <w:p w:rsidR="008B07EF" w:rsidRDefault="00CA275E" w:rsidP="008B07EF">
      <w:pPr>
        <w:widowControl/>
        <w:spacing w:line="700" w:lineRule="exact"/>
        <w:jc w:val="center"/>
        <w:rPr>
          <w:rFonts w:ascii="方正小标宋简体" w:eastAsia="方正小标宋简体" w:hAnsi="黑体" w:hint="eastAsia"/>
          <w:sz w:val="44"/>
          <w:szCs w:val="44"/>
        </w:rPr>
      </w:pPr>
      <w:r w:rsidRPr="00CA275E">
        <w:rPr>
          <w:rFonts w:ascii="方正小标宋简体" w:eastAsia="方正小标宋简体" w:hint="eastAsia"/>
          <w:sz w:val="44"/>
          <w:szCs w:val="44"/>
        </w:rPr>
        <w:t>《闽南师范大学研究生导师招生资格审核</w:t>
      </w:r>
      <w:r w:rsidR="008B07EF" w:rsidRPr="00CA275E">
        <w:rPr>
          <w:rFonts w:ascii="方正小标宋简体" w:eastAsia="方正小标宋简体" w:hAnsi="黑体" w:hint="eastAsia"/>
          <w:sz w:val="44"/>
          <w:szCs w:val="44"/>
        </w:rPr>
        <w:t>与</w:t>
      </w:r>
    </w:p>
    <w:p w:rsidR="00CA275E" w:rsidRPr="00CA275E" w:rsidRDefault="008B07EF" w:rsidP="008B07EF">
      <w:pPr>
        <w:widowControl/>
        <w:spacing w:line="700" w:lineRule="exact"/>
        <w:jc w:val="center"/>
        <w:rPr>
          <w:rFonts w:ascii="方正小标宋简体" w:eastAsia="方正小标宋简体"/>
          <w:sz w:val="44"/>
          <w:szCs w:val="44"/>
        </w:rPr>
      </w:pPr>
      <w:r w:rsidRPr="00CA275E">
        <w:rPr>
          <w:rFonts w:ascii="方正小标宋简体" w:eastAsia="方正小标宋简体" w:hAnsi="黑体" w:hint="eastAsia"/>
          <w:sz w:val="44"/>
          <w:szCs w:val="44"/>
        </w:rPr>
        <w:t>导师招生管理办法</w:t>
      </w:r>
      <w:r w:rsidR="00CA275E" w:rsidRPr="00CA275E">
        <w:rPr>
          <w:rFonts w:ascii="方正小标宋简体" w:eastAsia="方正小标宋简体" w:hint="eastAsia"/>
          <w:sz w:val="44"/>
          <w:szCs w:val="44"/>
        </w:rPr>
        <w:t>》的通知</w:t>
      </w:r>
    </w:p>
    <w:p w:rsidR="00CA275E" w:rsidRDefault="00CA275E" w:rsidP="00CA275E">
      <w:pPr>
        <w:widowControl/>
        <w:spacing w:line="580" w:lineRule="exact"/>
        <w:ind w:firstLineChars="250" w:firstLine="900"/>
        <w:rPr>
          <w:rFonts w:ascii="方正小标宋简体" w:eastAsia="方正小标宋简体" w:hAnsi="黑体"/>
          <w:sz w:val="36"/>
          <w:szCs w:val="36"/>
        </w:rPr>
      </w:pPr>
    </w:p>
    <w:p w:rsidR="00CA275E" w:rsidRPr="00CA275E" w:rsidRDefault="00CA275E" w:rsidP="00CA275E">
      <w:pPr>
        <w:widowControl/>
        <w:spacing w:line="580" w:lineRule="exact"/>
        <w:rPr>
          <w:rFonts w:ascii="仿宋_GB2312" w:eastAsia="仿宋_GB2312" w:hAnsi="宋体"/>
          <w:sz w:val="32"/>
          <w:szCs w:val="32"/>
        </w:rPr>
      </w:pPr>
      <w:r w:rsidRPr="00CA275E">
        <w:rPr>
          <w:rFonts w:ascii="仿宋_GB2312" w:eastAsia="仿宋_GB2312" w:hAnsi="宋体" w:hint="eastAsia"/>
          <w:sz w:val="32"/>
          <w:szCs w:val="32"/>
        </w:rPr>
        <w:t>校内各单位：</w:t>
      </w:r>
    </w:p>
    <w:p w:rsidR="00CA275E" w:rsidRDefault="00CA275E" w:rsidP="00CA275E">
      <w:pPr>
        <w:widowControl/>
        <w:spacing w:line="580" w:lineRule="exact"/>
        <w:ind w:firstLineChars="250" w:firstLine="800"/>
        <w:rPr>
          <w:rFonts w:ascii="仿宋_GB2312" w:eastAsia="仿宋_GB2312" w:hAnsi="宋体"/>
          <w:sz w:val="32"/>
          <w:szCs w:val="32"/>
        </w:rPr>
      </w:pPr>
      <w:r w:rsidRPr="00CA275E">
        <w:rPr>
          <w:rFonts w:ascii="仿宋_GB2312" w:eastAsia="仿宋_GB2312" w:hAnsi="宋体" w:hint="eastAsia"/>
          <w:sz w:val="32"/>
          <w:szCs w:val="32"/>
        </w:rPr>
        <w:t>《闽南师范大学研究生导师招生资格审核办法》已经校长办公会研究通过，现印发给你们，请遵照执行。</w:t>
      </w:r>
    </w:p>
    <w:p w:rsidR="00CA275E" w:rsidRDefault="00CA275E" w:rsidP="00CA275E">
      <w:pPr>
        <w:widowControl/>
        <w:spacing w:line="580" w:lineRule="exact"/>
        <w:ind w:firstLineChars="250" w:firstLine="800"/>
        <w:rPr>
          <w:rFonts w:ascii="仿宋_GB2312" w:eastAsia="仿宋_GB2312" w:hAnsi="宋体"/>
          <w:sz w:val="32"/>
          <w:szCs w:val="32"/>
        </w:rPr>
      </w:pPr>
    </w:p>
    <w:p w:rsidR="00CA275E" w:rsidRPr="00CA275E" w:rsidRDefault="00CA275E" w:rsidP="00CA275E">
      <w:pPr>
        <w:widowControl/>
        <w:spacing w:line="580" w:lineRule="exact"/>
        <w:ind w:firstLineChars="250" w:firstLine="800"/>
        <w:rPr>
          <w:rFonts w:ascii="仿宋_GB2312" w:eastAsia="仿宋_GB2312" w:hAnsi="宋体"/>
          <w:sz w:val="32"/>
          <w:szCs w:val="32"/>
        </w:rPr>
      </w:pPr>
    </w:p>
    <w:p w:rsidR="00CA275E" w:rsidRPr="00CA275E" w:rsidRDefault="00CA275E" w:rsidP="00CA275E">
      <w:pPr>
        <w:widowControl/>
        <w:tabs>
          <w:tab w:val="left" w:pos="7513"/>
        </w:tabs>
        <w:spacing w:line="580" w:lineRule="exact"/>
        <w:ind w:firstLineChars="1700" w:firstLine="5440"/>
        <w:jc w:val="left"/>
        <w:rPr>
          <w:rFonts w:ascii="仿宋_GB2312" w:eastAsia="仿宋_GB2312" w:hAnsi="宋体"/>
          <w:sz w:val="32"/>
          <w:szCs w:val="32"/>
        </w:rPr>
      </w:pPr>
      <w:r w:rsidRPr="00CA275E">
        <w:rPr>
          <w:rFonts w:ascii="仿宋_GB2312" w:eastAsia="仿宋_GB2312" w:hAnsi="宋体" w:hint="eastAsia"/>
          <w:sz w:val="32"/>
          <w:szCs w:val="32"/>
        </w:rPr>
        <w:t>闽南师范大学</w:t>
      </w:r>
    </w:p>
    <w:p w:rsidR="00CA275E" w:rsidRPr="00CA275E" w:rsidRDefault="00CA275E" w:rsidP="00CA275E">
      <w:pPr>
        <w:widowControl/>
        <w:spacing w:line="580" w:lineRule="exact"/>
        <w:ind w:firstLineChars="1639" w:firstLine="5245"/>
        <w:jc w:val="left"/>
        <w:rPr>
          <w:rFonts w:ascii="仿宋_GB2312" w:eastAsia="仿宋_GB2312" w:hAnsi="宋体"/>
          <w:sz w:val="32"/>
          <w:szCs w:val="32"/>
        </w:rPr>
      </w:pPr>
      <w:r w:rsidRPr="00CA275E">
        <w:rPr>
          <w:rFonts w:ascii="仿宋_GB2312" w:eastAsia="仿宋_GB2312" w:hAnsi="宋体" w:hint="eastAsia"/>
          <w:sz w:val="32"/>
          <w:szCs w:val="32"/>
        </w:rPr>
        <w:t>2019年</w:t>
      </w:r>
      <w:r>
        <w:rPr>
          <w:rFonts w:ascii="仿宋_GB2312" w:eastAsia="仿宋_GB2312" w:hAnsi="宋体" w:hint="eastAsia"/>
          <w:sz w:val="32"/>
          <w:szCs w:val="32"/>
        </w:rPr>
        <w:t>7</w:t>
      </w:r>
      <w:r w:rsidRPr="00CA275E">
        <w:rPr>
          <w:rFonts w:ascii="仿宋_GB2312" w:eastAsia="仿宋_GB2312" w:hAnsi="宋体" w:hint="eastAsia"/>
          <w:sz w:val="32"/>
          <w:szCs w:val="32"/>
        </w:rPr>
        <w:t>月</w:t>
      </w:r>
      <w:r>
        <w:rPr>
          <w:rFonts w:ascii="仿宋_GB2312" w:eastAsia="仿宋_GB2312" w:hAnsi="宋体" w:hint="eastAsia"/>
          <w:sz w:val="32"/>
          <w:szCs w:val="32"/>
        </w:rPr>
        <w:t>5</w:t>
      </w:r>
      <w:r w:rsidRPr="00CA275E">
        <w:rPr>
          <w:rFonts w:ascii="仿宋_GB2312" w:eastAsia="仿宋_GB2312" w:hAnsi="宋体" w:hint="eastAsia"/>
          <w:sz w:val="32"/>
          <w:szCs w:val="32"/>
        </w:rPr>
        <w:t>日</w:t>
      </w:r>
    </w:p>
    <w:p w:rsidR="00CA275E" w:rsidRPr="00CA275E" w:rsidRDefault="00CA275E" w:rsidP="00CA275E">
      <w:pPr>
        <w:widowControl/>
        <w:spacing w:line="580" w:lineRule="exact"/>
        <w:rPr>
          <w:rFonts w:ascii="仿宋_GB2312" w:eastAsia="仿宋_GB2312" w:hAnsi="宋体"/>
          <w:sz w:val="32"/>
          <w:szCs w:val="32"/>
        </w:rPr>
      </w:pPr>
    </w:p>
    <w:p w:rsidR="00CA275E" w:rsidRPr="00CA275E" w:rsidRDefault="00CA275E" w:rsidP="00CA275E">
      <w:pPr>
        <w:widowControl/>
        <w:spacing w:line="700" w:lineRule="exact"/>
        <w:jc w:val="center"/>
        <w:rPr>
          <w:rFonts w:ascii="方正小标宋简体" w:eastAsia="方正小标宋简体" w:hAnsi="黑体"/>
          <w:sz w:val="44"/>
          <w:szCs w:val="44"/>
        </w:rPr>
      </w:pPr>
      <w:r w:rsidRPr="00CA275E">
        <w:rPr>
          <w:rFonts w:ascii="方正小标宋简体" w:eastAsia="方正小标宋简体" w:hAnsi="黑体" w:hint="eastAsia"/>
          <w:sz w:val="44"/>
          <w:szCs w:val="44"/>
        </w:rPr>
        <w:lastRenderedPageBreak/>
        <w:t>闽南师范大学研究生导师招生资格审核与导师</w:t>
      </w:r>
    </w:p>
    <w:p w:rsidR="00CA275E" w:rsidRPr="00CA275E" w:rsidRDefault="00CA275E" w:rsidP="00CA275E">
      <w:pPr>
        <w:widowControl/>
        <w:spacing w:line="700" w:lineRule="exact"/>
        <w:jc w:val="center"/>
        <w:rPr>
          <w:rFonts w:ascii="方正小标宋简体" w:eastAsia="方正小标宋简体" w:hAnsi="黑体"/>
          <w:sz w:val="44"/>
          <w:szCs w:val="44"/>
        </w:rPr>
      </w:pPr>
      <w:r w:rsidRPr="00CA275E">
        <w:rPr>
          <w:rFonts w:ascii="方正小标宋简体" w:eastAsia="方正小标宋简体" w:hAnsi="黑体" w:hint="eastAsia"/>
          <w:sz w:val="44"/>
          <w:szCs w:val="44"/>
        </w:rPr>
        <w:t>招生管理办法</w:t>
      </w:r>
    </w:p>
    <w:p w:rsidR="00CA275E" w:rsidRPr="007E13CF" w:rsidRDefault="00CA275E" w:rsidP="008B07EF">
      <w:pPr>
        <w:spacing w:beforeLines="100" w:afterLines="50" w:line="580" w:lineRule="exact"/>
        <w:jc w:val="center"/>
        <w:rPr>
          <w:rFonts w:ascii="黑体" w:eastAsia="黑体" w:hAnsi="黑体" w:cs="仿宋"/>
          <w:sz w:val="32"/>
          <w:szCs w:val="32"/>
        </w:rPr>
      </w:pPr>
      <w:r w:rsidRPr="007E13CF">
        <w:rPr>
          <w:rFonts w:ascii="黑体" w:eastAsia="黑体" w:hAnsi="黑体" w:cs="仿宋" w:hint="eastAsia"/>
          <w:sz w:val="32"/>
          <w:szCs w:val="32"/>
        </w:rPr>
        <w:t>第一章  总则</w:t>
      </w:r>
    </w:p>
    <w:p w:rsidR="00CA275E" w:rsidRDefault="00CA275E" w:rsidP="00CA275E">
      <w:pPr>
        <w:snapToGrid w:val="0"/>
        <w:spacing w:line="580" w:lineRule="exact"/>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第一条</w:t>
      </w:r>
      <w:r>
        <w:rPr>
          <w:rFonts w:ascii="仿宋_GB2312" w:eastAsia="仿宋_GB2312" w:hAnsi="仿宋" w:cs="仿宋" w:hint="eastAsia"/>
          <w:sz w:val="32"/>
          <w:szCs w:val="32"/>
        </w:rPr>
        <w:t xml:space="preserve">  为落实研究生导师立德树人职责，强化岗位意识，规范招录工作，完善评价激励机制，特制定本办法。</w:t>
      </w:r>
    </w:p>
    <w:p w:rsidR="00CA275E" w:rsidRDefault="00CA275E" w:rsidP="00CA275E">
      <w:pPr>
        <w:snapToGrid w:val="0"/>
        <w:spacing w:line="58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sz w:val="32"/>
          <w:szCs w:val="32"/>
        </w:rPr>
        <w:t>第二条</w:t>
      </w:r>
      <w:r>
        <w:rPr>
          <w:rFonts w:ascii="仿宋_GB2312" w:eastAsia="仿宋_GB2312" w:hAnsi="仿宋" w:cs="仿宋" w:hint="eastAsia"/>
          <w:sz w:val="32"/>
          <w:szCs w:val="32"/>
        </w:rPr>
        <w:t xml:space="preserve">  本办法招生资格审核的研究生导师是指博士研究生指导教师（以下简称“博导”）、学术学位硕士研究生指导教师（以下简称“硕导”）。按岗位性质分为校内导师(含全职聘用)、校外导师（含短期聘用和校外兼职导师）。</w:t>
      </w:r>
    </w:p>
    <w:p w:rsidR="00CA275E" w:rsidRDefault="00CA275E" w:rsidP="00CA275E">
      <w:pPr>
        <w:snapToGrid w:val="0"/>
        <w:spacing w:line="580" w:lineRule="exact"/>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第三条</w:t>
      </w:r>
      <w:r>
        <w:rPr>
          <w:rFonts w:ascii="仿宋_GB2312" w:eastAsia="仿宋_GB2312" w:hAnsi="仿宋" w:cs="仿宋" w:hint="eastAsia"/>
          <w:sz w:val="32"/>
          <w:szCs w:val="32"/>
        </w:rPr>
        <w:t xml:space="preserve">  本办法规定的是学校</w:t>
      </w:r>
      <w:r>
        <w:rPr>
          <w:rFonts w:ascii="仿宋_GB2312" w:eastAsia="仿宋_GB2312" w:hAnsi="仿宋" w:cs="仿宋"/>
          <w:sz w:val="32"/>
          <w:szCs w:val="32"/>
        </w:rPr>
        <w:t>对</w:t>
      </w:r>
      <w:r>
        <w:rPr>
          <w:rFonts w:ascii="仿宋_GB2312" w:eastAsia="仿宋_GB2312" w:hAnsi="仿宋" w:cs="仿宋" w:hint="eastAsia"/>
          <w:sz w:val="32"/>
          <w:szCs w:val="32"/>
        </w:rPr>
        <w:t xml:space="preserve">导师招生的基本要求，各培养单位（或学位点）应制定不低于本办法的“招生资格审核细则”，并须经对应的研究生培养指导委员会讨论，学院党政联席会议审议通过，公示公布无异议后报研究处审核备案，并依规执行。 </w:t>
      </w:r>
    </w:p>
    <w:p w:rsidR="00CA275E" w:rsidRPr="007E13CF" w:rsidRDefault="00CA275E" w:rsidP="008B07EF">
      <w:pPr>
        <w:spacing w:beforeLines="100" w:afterLines="50" w:line="580" w:lineRule="exact"/>
        <w:jc w:val="center"/>
        <w:rPr>
          <w:rFonts w:ascii="黑体" w:eastAsia="黑体" w:hAnsi="黑体" w:cs="仿宋"/>
          <w:sz w:val="32"/>
          <w:szCs w:val="32"/>
        </w:rPr>
      </w:pPr>
      <w:r w:rsidRPr="007E13CF">
        <w:rPr>
          <w:rFonts w:ascii="黑体" w:eastAsia="黑体" w:hAnsi="黑体" w:cs="仿宋" w:hint="eastAsia"/>
          <w:sz w:val="32"/>
          <w:szCs w:val="32"/>
        </w:rPr>
        <w:tab/>
        <w:t>第二章  导师招生基本条件</w:t>
      </w:r>
    </w:p>
    <w:p w:rsidR="00CA275E" w:rsidRDefault="00CA275E" w:rsidP="00CA275E">
      <w:pPr>
        <w:snapToGrid w:val="0"/>
        <w:spacing w:line="58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sz w:val="32"/>
          <w:szCs w:val="32"/>
        </w:rPr>
        <w:t>第四条</w:t>
      </w:r>
      <w:r>
        <w:rPr>
          <w:rFonts w:ascii="仿宋_GB2312" w:eastAsia="仿宋_GB2312" w:hAnsi="仿宋" w:cs="仿宋" w:hint="eastAsia"/>
          <w:sz w:val="32"/>
          <w:szCs w:val="32"/>
        </w:rPr>
        <w:t xml:space="preserve">  符合教育部《新时代高校教师职业行为十项准则》(教师〔2018〕16号)和</w:t>
      </w:r>
      <w:r w:rsidRPr="0064150E">
        <w:rPr>
          <w:rFonts w:ascii="仿宋_GB2312" w:eastAsia="仿宋_GB2312" w:hAnsi="仿宋" w:cs="仿宋" w:hint="eastAsia"/>
          <w:sz w:val="32"/>
          <w:szCs w:val="32"/>
        </w:rPr>
        <w:t>《闽南师范大学全面落实研究生导师立德树人职责实施细则》(闽南师大研究生〔2018〕54号)等有关</w:t>
      </w:r>
      <w:r>
        <w:rPr>
          <w:rFonts w:ascii="仿宋_GB2312" w:eastAsia="仿宋_GB2312" w:hAnsi="仿宋" w:cs="仿宋" w:hint="eastAsia"/>
          <w:sz w:val="32"/>
          <w:szCs w:val="32"/>
        </w:rPr>
        <w:t>规定要求，政治方向坚定，遵纪守法，遵守社会公德、学术道德及学术规范，为人师表，积极奉献社会。</w:t>
      </w:r>
    </w:p>
    <w:p w:rsidR="00CA275E" w:rsidRDefault="00CA275E" w:rsidP="00CA275E">
      <w:pPr>
        <w:snapToGrid w:val="0"/>
        <w:spacing w:line="580" w:lineRule="exact"/>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lastRenderedPageBreak/>
        <w:t>第五条</w:t>
      </w:r>
      <w:r>
        <w:rPr>
          <w:rFonts w:ascii="仿宋_GB2312" w:eastAsia="仿宋_GB2312" w:hAnsi="仿宋" w:cs="仿宋" w:hint="eastAsia"/>
          <w:sz w:val="32"/>
          <w:szCs w:val="32"/>
        </w:rPr>
        <w:t xml:space="preserve">  原则上在退休前或聘期结束前能完整指导一届研究生。</w:t>
      </w:r>
    </w:p>
    <w:p w:rsidR="00CA275E" w:rsidRDefault="00CA275E" w:rsidP="00CA275E">
      <w:pPr>
        <w:snapToGrid w:val="0"/>
        <w:spacing w:line="580" w:lineRule="exact"/>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第六条</w:t>
      </w:r>
      <w:r>
        <w:rPr>
          <w:rFonts w:ascii="仿宋_GB2312" w:eastAsia="仿宋_GB2312" w:hAnsi="仿宋" w:cs="仿宋" w:hint="eastAsia"/>
          <w:sz w:val="32"/>
          <w:szCs w:val="32"/>
        </w:rPr>
        <w:t xml:space="preserve">  新增导师第一年自动具有招生资格，自第二年起每年需参加招生资格审核。</w:t>
      </w:r>
    </w:p>
    <w:p w:rsidR="00CA275E" w:rsidRDefault="00CA275E" w:rsidP="00CA275E">
      <w:pPr>
        <w:snapToGrid w:val="0"/>
        <w:spacing w:line="580" w:lineRule="exact"/>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第七条</w:t>
      </w:r>
      <w:r>
        <w:rPr>
          <w:rFonts w:ascii="仿宋_GB2312" w:eastAsia="仿宋_GB2312" w:hAnsi="仿宋" w:cs="仿宋" w:hint="eastAsia"/>
          <w:sz w:val="32"/>
          <w:szCs w:val="32"/>
        </w:rPr>
        <w:t xml:space="preserve">  导师原则上申请招生方向须为对应学位点正式培养方案已列出的方向，并已在研究生处完成备案。</w:t>
      </w:r>
    </w:p>
    <w:p w:rsidR="00CA275E" w:rsidRDefault="00CA275E" w:rsidP="00CA275E">
      <w:pPr>
        <w:snapToGrid w:val="0"/>
        <w:spacing w:line="58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sz w:val="32"/>
          <w:szCs w:val="32"/>
        </w:rPr>
        <w:t>第八条</w:t>
      </w:r>
      <w:r>
        <w:rPr>
          <w:rFonts w:ascii="仿宋_GB2312" w:eastAsia="仿宋_GB2312" w:hAnsi="仿宋" w:cs="仿宋" w:hint="eastAsia"/>
          <w:sz w:val="32"/>
          <w:szCs w:val="32"/>
        </w:rPr>
        <w:t xml:space="preserve">  因违反</w:t>
      </w:r>
      <w:r w:rsidRPr="00314FDC">
        <w:rPr>
          <w:rFonts w:ascii="仿宋_GB2312" w:eastAsia="仿宋_GB2312" w:hAnsi="仿宋" w:cs="仿宋" w:hint="eastAsia"/>
          <w:sz w:val="32"/>
          <w:szCs w:val="32"/>
        </w:rPr>
        <w:t>《关于建立健全高校师德建设长效机制的意见》（教师〔2014〕10号）</w:t>
      </w:r>
      <w:r>
        <w:rPr>
          <w:rFonts w:ascii="仿宋_GB2312" w:eastAsia="仿宋_GB2312" w:hAnsi="仿宋" w:cs="仿宋" w:hint="eastAsia"/>
          <w:sz w:val="32"/>
          <w:szCs w:val="32"/>
        </w:rPr>
        <w:t>、《新时代高校教师职业行为十项准则》(教师〔2018〕16号)、</w:t>
      </w:r>
      <w:r w:rsidRPr="00412469">
        <w:rPr>
          <w:rFonts w:ascii="仿宋_GB2312" w:eastAsia="仿宋_GB2312" w:hAnsi="仿宋" w:cs="仿宋" w:hint="eastAsia"/>
          <w:sz w:val="32"/>
          <w:szCs w:val="32"/>
        </w:rPr>
        <w:t>《闽南师范大学</w:t>
      </w:r>
      <w:r w:rsidRPr="00412469">
        <w:rPr>
          <w:rFonts w:ascii="仿宋_GB2312" w:eastAsia="仿宋_GB2312" w:hAnsi="仿宋" w:cs="仿宋"/>
          <w:sz w:val="32"/>
          <w:szCs w:val="32"/>
        </w:rPr>
        <w:t>研究生导师</w:t>
      </w:r>
      <w:r w:rsidRPr="00412469">
        <w:rPr>
          <w:rFonts w:ascii="仿宋_GB2312" w:eastAsia="仿宋_GB2312" w:hAnsi="仿宋" w:cs="仿宋" w:hint="eastAsia"/>
          <w:sz w:val="32"/>
          <w:szCs w:val="32"/>
        </w:rPr>
        <w:t>立德树人实施细则》(闽南师大研究生〔2018〕54号)等规定，或其他原</w:t>
      </w:r>
      <w:r>
        <w:rPr>
          <w:rFonts w:ascii="仿宋_GB2312" w:eastAsia="仿宋_GB2312" w:hAnsi="仿宋" w:cs="仿宋" w:hint="eastAsia"/>
          <w:sz w:val="32"/>
          <w:szCs w:val="32"/>
        </w:rPr>
        <w:t>因被暂停招生的导师，在停招期内不能申请研究生招生资格。</w:t>
      </w:r>
    </w:p>
    <w:p w:rsidR="00CA275E" w:rsidRPr="007E13CF" w:rsidRDefault="00CA275E" w:rsidP="008B07EF">
      <w:pPr>
        <w:spacing w:beforeLines="100" w:afterLines="50" w:line="580" w:lineRule="exact"/>
        <w:jc w:val="center"/>
        <w:rPr>
          <w:rFonts w:ascii="黑体" w:eastAsia="黑体" w:hAnsi="黑体" w:cs="仿宋"/>
          <w:sz w:val="32"/>
          <w:szCs w:val="32"/>
        </w:rPr>
      </w:pPr>
      <w:r w:rsidRPr="007E13CF">
        <w:rPr>
          <w:rFonts w:ascii="黑体" w:eastAsia="黑体" w:hAnsi="黑体" w:cs="仿宋" w:hint="eastAsia"/>
          <w:sz w:val="32"/>
          <w:szCs w:val="32"/>
        </w:rPr>
        <w:t>第三章  导师招生业绩条件</w:t>
      </w:r>
    </w:p>
    <w:p w:rsidR="00CA275E" w:rsidRDefault="00CA275E" w:rsidP="00CA275E">
      <w:pPr>
        <w:snapToGrid w:val="0"/>
        <w:spacing w:line="580" w:lineRule="exact"/>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第九条</w:t>
      </w:r>
      <w:r>
        <w:rPr>
          <w:rFonts w:ascii="仿宋_GB2312" w:eastAsia="仿宋_GB2312" w:hAnsi="仿宋" w:cs="仿宋" w:hint="eastAsia"/>
          <w:sz w:val="32"/>
          <w:szCs w:val="32"/>
        </w:rPr>
        <w:t xml:space="preserve">  成果</w:t>
      </w:r>
      <w:r>
        <w:rPr>
          <w:rFonts w:ascii="仿宋_GB2312" w:eastAsia="仿宋_GB2312" w:hAnsi="仿宋" w:cs="仿宋"/>
          <w:sz w:val="32"/>
          <w:szCs w:val="32"/>
        </w:rPr>
        <w:t>的时间要求为</w:t>
      </w:r>
      <w:r>
        <w:rPr>
          <w:rFonts w:ascii="仿宋_GB2312" w:eastAsia="仿宋_GB2312" w:hAnsi="仿宋" w:cs="仿宋" w:hint="eastAsia"/>
          <w:sz w:val="32"/>
          <w:szCs w:val="32"/>
        </w:rPr>
        <w:t>申请人近三年（指申报当年前推三年的9月1日至当年8月31日，下同）在相应专业领域取得的成果。</w:t>
      </w:r>
    </w:p>
    <w:p w:rsidR="00CA275E" w:rsidRDefault="00CA275E" w:rsidP="00CA275E">
      <w:pPr>
        <w:snapToGrid w:val="0"/>
        <w:spacing w:line="580" w:lineRule="exact"/>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第十条</w:t>
      </w:r>
      <w:r>
        <w:rPr>
          <w:rFonts w:ascii="仿宋_GB2312" w:eastAsia="仿宋_GB2312" w:hAnsi="仿宋" w:cs="仿宋" w:hint="eastAsia"/>
          <w:sz w:val="32"/>
          <w:szCs w:val="32"/>
        </w:rPr>
        <w:t xml:space="preserve">  博导招生资格条件</w:t>
      </w:r>
    </w:p>
    <w:p w:rsidR="00CA275E" w:rsidRDefault="00CA275E" w:rsidP="00CA275E">
      <w:pPr>
        <w:snapToGrid w:val="0"/>
        <w:spacing w:line="580" w:lineRule="exact"/>
        <w:ind w:firstLineChars="204" w:firstLine="653"/>
        <w:rPr>
          <w:rFonts w:ascii="仿宋_GB2312" w:eastAsia="仿宋_GB2312" w:hAnsi="仿宋" w:cs="仿宋"/>
          <w:sz w:val="32"/>
          <w:szCs w:val="32"/>
        </w:rPr>
      </w:pPr>
      <w:r w:rsidRPr="007E13CF">
        <w:rPr>
          <w:rFonts w:ascii="仿宋_GB2312" w:eastAsia="仿宋_GB2312" w:hAnsi="仿宋" w:cs="仿宋" w:hint="eastAsia"/>
          <w:sz w:val="32"/>
          <w:szCs w:val="32"/>
        </w:rPr>
        <w:t>（一）校内博导招生资格条件</w:t>
      </w:r>
    </w:p>
    <w:p w:rsidR="00CA275E" w:rsidRDefault="00CA275E" w:rsidP="00CA275E">
      <w:pPr>
        <w:snapToGrid w:val="0"/>
        <w:spacing w:line="580" w:lineRule="exact"/>
        <w:ind w:firstLineChars="204" w:firstLine="653"/>
        <w:rPr>
          <w:rFonts w:ascii="仿宋_GB2312" w:eastAsia="仿宋_GB2312" w:hAnsi="仿宋" w:cs="仿宋"/>
          <w:sz w:val="32"/>
          <w:szCs w:val="32"/>
        </w:rPr>
      </w:pPr>
      <w:r>
        <w:rPr>
          <w:rFonts w:ascii="仿宋_GB2312" w:eastAsia="仿宋_GB2312" w:hAnsi="仿宋" w:cs="仿宋" w:hint="eastAsia"/>
          <w:sz w:val="32"/>
          <w:szCs w:val="32"/>
        </w:rPr>
        <w:t>1.经费条件。申请时在账经费累计总额：人文社会学科纵向经费≥3万元（人民币，下同）或各项经费合计≥10万元；自然科学纵向经费≥20万元或各项经费合计≥60万元。</w:t>
      </w:r>
    </w:p>
    <w:p w:rsidR="00CA275E" w:rsidRDefault="00CA275E" w:rsidP="00CA275E">
      <w:pPr>
        <w:snapToGrid w:val="0"/>
        <w:spacing w:line="580" w:lineRule="exact"/>
        <w:ind w:firstLineChars="204" w:firstLine="653"/>
        <w:rPr>
          <w:rFonts w:ascii="仿宋_GB2312" w:eastAsia="仿宋_GB2312" w:hAnsi="仿宋" w:cs="仿宋"/>
          <w:sz w:val="32"/>
          <w:szCs w:val="32"/>
        </w:rPr>
      </w:pPr>
      <w:r>
        <w:rPr>
          <w:rFonts w:ascii="仿宋_GB2312" w:eastAsia="仿宋_GB2312" w:hAnsi="仿宋" w:cs="仿宋" w:hint="eastAsia"/>
          <w:sz w:val="32"/>
          <w:szCs w:val="32"/>
        </w:rPr>
        <w:t>2.其他科研条件。满足下列之一：</w:t>
      </w:r>
    </w:p>
    <w:p w:rsidR="00CA275E" w:rsidRDefault="00CA275E" w:rsidP="00CA275E">
      <w:pPr>
        <w:snapToGrid w:val="0"/>
        <w:spacing w:line="580" w:lineRule="exact"/>
        <w:ind w:firstLineChars="204" w:firstLine="653"/>
        <w:rPr>
          <w:rFonts w:ascii="仿宋_GB2312" w:eastAsia="仿宋_GB2312" w:hAnsi="仿宋" w:cs="仿宋"/>
          <w:sz w:val="32"/>
          <w:szCs w:val="32"/>
        </w:rPr>
      </w:pPr>
      <w:r>
        <w:rPr>
          <w:rFonts w:ascii="仿宋_GB2312" w:eastAsia="仿宋_GB2312" w:hAnsi="仿宋" w:cs="仿宋" w:hint="eastAsia"/>
          <w:sz w:val="32"/>
          <w:szCs w:val="32"/>
        </w:rPr>
        <w:lastRenderedPageBreak/>
        <w:t>（1）主持在研国家级项目；</w:t>
      </w:r>
    </w:p>
    <w:p w:rsidR="00CA275E" w:rsidRDefault="00CA275E" w:rsidP="00CA275E">
      <w:pPr>
        <w:snapToGrid w:val="0"/>
        <w:spacing w:line="580" w:lineRule="exact"/>
        <w:ind w:firstLineChars="204" w:firstLine="653"/>
        <w:rPr>
          <w:rFonts w:ascii="仿宋_GB2312" w:eastAsia="仿宋_GB2312" w:hAnsi="仿宋" w:cs="仿宋"/>
          <w:sz w:val="32"/>
          <w:szCs w:val="32"/>
        </w:rPr>
      </w:pPr>
      <w:r>
        <w:rPr>
          <w:rFonts w:ascii="仿宋_GB2312" w:eastAsia="仿宋_GB2312" w:hAnsi="仿宋" w:cs="仿宋" w:hint="eastAsia"/>
          <w:sz w:val="32"/>
          <w:szCs w:val="32"/>
        </w:rPr>
        <w:t>（2）在A类及以上期刊发表本专业学术论文1篇；或在B类及以上期刊发表本专业学术论文2篇；</w:t>
      </w:r>
    </w:p>
    <w:p w:rsidR="00CA275E" w:rsidRDefault="00CA275E" w:rsidP="00CA275E">
      <w:pPr>
        <w:snapToGrid w:val="0"/>
        <w:spacing w:line="580" w:lineRule="exact"/>
        <w:ind w:firstLineChars="204" w:firstLine="653"/>
        <w:rPr>
          <w:rFonts w:ascii="仿宋_GB2312" w:eastAsia="仿宋_GB2312" w:hAnsi="仿宋" w:cs="仿宋"/>
          <w:sz w:val="32"/>
          <w:szCs w:val="32"/>
        </w:rPr>
      </w:pPr>
      <w:r>
        <w:rPr>
          <w:rFonts w:ascii="仿宋_GB2312" w:eastAsia="仿宋_GB2312" w:hAnsi="仿宋" w:cs="仿宋" w:hint="eastAsia"/>
          <w:sz w:val="32"/>
          <w:szCs w:val="32"/>
        </w:rPr>
        <w:t>（3）出版1部学术著作；</w:t>
      </w:r>
    </w:p>
    <w:p w:rsidR="00CA275E" w:rsidRDefault="00CA275E" w:rsidP="00CA275E">
      <w:pPr>
        <w:snapToGrid w:val="0"/>
        <w:spacing w:line="580" w:lineRule="exact"/>
        <w:ind w:firstLineChars="204" w:firstLine="653"/>
        <w:rPr>
          <w:rFonts w:ascii="仿宋_GB2312" w:eastAsia="仿宋_GB2312" w:hAnsi="仿宋" w:cs="仿宋"/>
          <w:sz w:val="32"/>
          <w:szCs w:val="32"/>
        </w:rPr>
      </w:pPr>
      <w:r>
        <w:rPr>
          <w:rFonts w:ascii="仿宋_GB2312" w:eastAsia="仿宋_GB2312" w:hAnsi="仿宋" w:cs="仿宋" w:hint="eastAsia"/>
          <w:sz w:val="32"/>
          <w:szCs w:val="32"/>
        </w:rPr>
        <w:t>（4）授权发明专利≥2项（排名第一）；</w:t>
      </w:r>
    </w:p>
    <w:p w:rsidR="00CA275E" w:rsidRDefault="00CA275E" w:rsidP="00CA275E">
      <w:pPr>
        <w:snapToGrid w:val="0"/>
        <w:spacing w:line="580" w:lineRule="exact"/>
        <w:ind w:firstLineChars="204" w:firstLine="653"/>
        <w:rPr>
          <w:rFonts w:ascii="仿宋_GB2312" w:eastAsia="仿宋_GB2312" w:hAnsi="仿宋" w:cs="仿宋"/>
          <w:sz w:val="32"/>
          <w:szCs w:val="32"/>
        </w:rPr>
      </w:pPr>
      <w:r>
        <w:rPr>
          <w:rFonts w:ascii="仿宋_GB2312" w:eastAsia="仿宋_GB2312" w:hAnsi="仿宋" w:cs="仿宋" w:hint="eastAsia"/>
          <w:sz w:val="32"/>
          <w:szCs w:val="32"/>
        </w:rPr>
        <w:t>（5）获得省部级及以上科研奖励（排名第一）。</w:t>
      </w:r>
    </w:p>
    <w:p w:rsidR="00CA275E" w:rsidRDefault="00CA275E" w:rsidP="00CA275E">
      <w:pPr>
        <w:snapToGrid w:val="0"/>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（二）校外博导招生资格条件由相应学科研究生培养指导委员会另行规定。原则上不低于</w:t>
      </w:r>
      <w:r w:rsidRPr="007E13CF">
        <w:rPr>
          <w:rFonts w:ascii="仿宋_GB2312" w:eastAsia="仿宋_GB2312" w:hAnsi="仿宋" w:cs="仿宋" w:hint="eastAsia"/>
          <w:sz w:val="32"/>
          <w:szCs w:val="32"/>
        </w:rPr>
        <w:t>校内博导招生资格条件。</w:t>
      </w:r>
    </w:p>
    <w:p w:rsidR="00CA275E" w:rsidRDefault="00CA275E" w:rsidP="00CA275E">
      <w:pPr>
        <w:snapToGrid w:val="0"/>
        <w:spacing w:line="580" w:lineRule="exact"/>
        <w:ind w:firstLineChars="200" w:firstLine="640"/>
        <w:rPr>
          <w:rFonts w:ascii="仿宋_GB2312" w:eastAsia="仿宋_GB2312" w:hAnsi="仿宋" w:cs="仿宋"/>
          <w:spacing w:val="-6"/>
          <w:sz w:val="32"/>
          <w:szCs w:val="32"/>
        </w:rPr>
      </w:pPr>
      <w:r>
        <w:rPr>
          <w:rFonts w:ascii="仿宋_GB2312" w:eastAsia="仿宋_GB2312" w:hAnsi="仿宋" w:cs="仿宋" w:hint="eastAsia"/>
          <w:sz w:val="32"/>
          <w:szCs w:val="32"/>
        </w:rPr>
        <w:t>（三）</w:t>
      </w:r>
      <w:r>
        <w:rPr>
          <w:rFonts w:ascii="仿宋_GB2312" w:eastAsia="仿宋_GB2312" w:hAnsi="仿宋" w:cs="仿宋" w:hint="eastAsia"/>
          <w:spacing w:val="-6"/>
          <w:sz w:val="32"/>
          <w:szCs w:val="32"/>
        </w:rPr>
        <w:t>近三年指导的博士研究生获得省级优秀博士学位论文，且指导的其他博士的学位论文盲审结果合格，科研条件可适当放宽，具体要求由各培养单位自行制定。</w:t>
      </w:r>
    </w:p>
    <w:p w:rsidR="00CA275E" w:rsidRDefault="00CA275E" w:rsidP="00CA275E">
      <w:pPr>
        <w:snapToGrid w:val="0"/>
        <w:spacing w:line="580" w:lineRule="exact"/>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第十一条</w:t>
      </w:r>
      <w:r>
        <w:rPr>
          <w:rFonts w:ascii="仿宋_GB2312" w:eastAsia="仿宋_GB2312" w:hAnsi="仿宋" w:cs="仿宋" w:hint="eastAsia"/>
          <w:sz w:val="32"/>
          <w:szCs w:val="32"/>
        </w:rPr>
        <w:t xml:space="preserve">  硕导招生资格条件</w:t>
      </w:r>
    </w:p>
    <w:p w:rsidR="00CA275E" w:rsidRDefault="00CA275E" w:rsidP="00CA275E">
      <w:pPr>
        <w:numPr>
          <w:ilvl w:val="0"/>
          <w:numId w:val="1"/>
        </w:numPr>
        <w:snapToGrid w:val="0"/>
        <w:spacing w:line="580" w:lineRule="exact"/>
        <w:rPr>
          <w:rFonts w:ascii="仿宋_GB2312" w:eastAsia="仿宋_GB2312" w:hAnsi="仿宋" w:cs="仿宋"/>
          <w:sz w:val="32"/>
          <w:szCs w:val="32"/>
        </w:rPr>
      </w:pPr>
      <w:r>
        <w:rPr>
          <w:rFonts w:ascii="仿宋_GB2312" w:eastAsia="仿宋_GB2312" w:hAnsi="仿宋" w:cs="仿宋" w:hint="eastAsia"/>
          <w:sz w:val="32"/>
          <w:szCs w:val="32"/>
        </w:rPr>
        <w:t>校内硕导招生资格条件</w:t>
      </w:r>
    </w:p>
    <w:p w:rsidR="00CA275E" w:rsidRDefault="00CA275E" w:rsidP="00CA275E">
      <w:pPr>
        <w:numPr>
          <w:ilvl w:val="0"/>
          <w:numId w:val="2"/>
        </w:numPr>
        <w:snapToGrid w:val="0"/>
        <w:spacing w:line="580" w:lineRule="exact"/>
        <w:rPr>
          <w:rFonts w:ascii="仿宋_GB2312" w:eastAsia="仿宋_GB2312" w:hAnsi="仿宋" w:cs="仿宋"/>
          <w:sz w:val="32"/>
          <w:szCs w:val="32"/>
        </w:rPr>
      </w:pPr>
      <w:r>
        <w:rPr>
          <w:rFonts w:ascii="仿宋_GB2312" w:eastAsia="仿宋_GB2312" w:hAnsi="仿宋" w:cs="仿宋" w:hint="eastAsia"/>
          <w:sz w:val="32"/>
          <w:szCs w:val="32"/>
        </w:rPr>
        <w:t>经费条件。申请时在账经费累计总额：人文社会学科各</w:t>
      </w:r>
    </w:p>
    <w:p w:rsidR="00CA275E" w:rsidRPr="001A6AC2" w:rsidRDefault="00CA275E" w:rsidP="00CA275E">
      <w:pPr>
        <w:snapToGrid w:val="0"/>
        <w:spacing w:line="580" w:lineRule="exact"/>
        <w:rPr>
          <w:rFonts w:ascii="仿宋_GB2312" w:eastAsia="仿宋_GB2312" w:hAnsi="仿宋" w:cs="仿宋"/>
          <w:sz w:val="32"/>
          <w:szCs w:val="32"/>
        </w:rPr>
      </w:pPr>
      <w:r>
        <w:rPr>
          <w:rFonts w:ascii="仿宋_GB2312" w:eastAsia="仿宋_GB2312" w:hAnsi="仿宋" w:cs="仿宋" w:hint="eastAsia"/>
          <w:sz w:val="32"/>
          <w:szCs w:val="32"/>
        </w:rPr>
        <w:t>项</w:t>
      </w:r>
      <w:r w:rsidRPr="001A6AC2">
        <w:rPr>
          <w:rFonts w:ascii="仿宋_GB2312" w:eastAsia="仿宋_GB2312" w:hAnsi="仿宋" w:cs="仿宋" w:hint="eastAsia"/>
          <w:sz w:val="32"/>
          <w:szCs w:val="32"/>
        </w:rPr>
        <w:t>经费合计≥1万元，自然科学≥5万元。</w:t>
      </w:r>
    </w:p>
    <w:p w:rsidR="00CA275E" w:rsidRDefault="00CA275E" w:rsidP="00CA275E">
      <w:pPr>
        <w:snapToGrid w:val="0"/>
        <w:spacing w:line="580" w:lineRule="exact"/>
        <w:ind w:firstLineChars="204" w:firstLine="653"/>
        <w:rPr>
          <w:rFonts w:ascii="仿宋_GB2312" w:eastAsia="仿宋_GB2312" w:hAnsi="仿宋" w:cs="仿宋"/>
          <w:sz w:val="32"/>
          <w:szCs w:val="32"/>
        </w:rPr>
      </w:pPr>
      <w:r>
        <w:rPr>
          <w:rFonts w:ascii="仿宋_GB2312" w:eastAsia="仿宋_GB2312" w:hAnsi="仿宋" w:cs="仿宋" w:hint="eastAsia"/>
          <w:sz w:val="32"/>
          <w:szCs w:val="32"/>
        </w:rPr>
        <w:t>2.其他科研条件。满足下列之一：</w:t>
      </w:r>
    </w:p>
    <w:p w:rsidR="00CA275E" w:rsidRDefault="00CA275E" w:rsidP="00CA275E">
      <w:pPr>
        <w:snapToGrid w:val="0"/>
        <w:spacing w:line="580" w:lineRule="exact"/>
        <w:ind w:firstLineChars="204" w:firstLine="653"/>
        <w:rPr>
          <w:rFonts w:ascii="仿宋_GB2312" w:eastAsia="仿宋_GB2312" w:hAnsi="仿宋" w:cs="仿宋"/>
          <w:sz w:val="32"/>
          <w:szCs w:val="32"/>
        </w:rPr>
      </w:pPr>
      <w:r>
        <w:rPr>
          <w:rFonts w:ascii="仿宋_GB2312" w:eastAsia="仿宋_GB2312" w:hAnsi="仿宋" w:cs="仿宋" w:hint="eastAsia"/>
          <w:sz w:val="32"/>
          <w:szCs w:val="32"/>
        </w:rPr>
        <w:t>（1）主持1项在研厅级及以上科研项目，或参与1项国家级科研项目（排名前二）；</w:t>
      </w:r>
    </w:p>
    <w:p w:rsidR="00CA275E" w:rsidRDefault="00CA275E" w:rsidP="00CA275E">
      <w:pPr>
        <w:snapToGrid w:val="0"/>
        <w:spacing w:line="580" w:lineRule="exact"/>
        <w:ind w:firstLineChars="204" w:firstLine="653"/>
        <w:rPr>
          <w:rFonts w:ascii="仿宋_GB2312" w:eastAsia="仿宋_GB2312" w:hAnsi="仿宋" w:cs="仿宋"/>
          <w:sz w:val="32"/>
          <w:szCs w:val="32"/>
        </w:rPr>
      </w:pPr>
      <w:r>
        <w:rPr>
          <w:rFonts w:ascii="仿宋_GB2312" w:eastAsia="仿宋_GB2312" w:hAnsi="仿宋" w:cs="仿宋" w:hint="eastAsia"/>
          <w:sz w:val="32"/>
          <w:szCs w:val="32"/>
        </w:rPr>
        <w:t>（2）在B类及以上期刊发表学术论文1篇；</w:t>
      </w:r>
    </w:p>
    <w:p w:rsidR="00CA275E" w:rsidRDefault="00CA275E" w:rsidP="00CA275E">
      <w:pPr>
        <w:snapToGrid w:val="0"/>
        <w:spacing w:line="580" w:lineRule="exact"/>
        <w:ind w:firstLineChars="204" w:firstLine="653"/>
        <w:rPr>
          <w:rFonts w:ascii="仿宋_GB2312" w:eastAsia="仿宋_GB2312" w:hAnsi="仿宋" w:cs="仿宋"/>
          <w:sz w:val="32"/>
          <w:szCs w:val="32"/>
        </w:rPr>
      </w:pPr>
      <w:r>
        <w:rPr>
          <w:rFonts w:ascii="仿宋_GB2312" w:eastAsia="仿宋_GB2312" w:hAnsi="仿宋" w:cs="仿宋" w:hint="eastAsia"/>
          <w:sz w:val="32"/>
          <w:szCs w:val="32"/>
        </w:rPr>
        <w:t>（3）出版1部学术著作；</w:t>
      </w:r>
    </w:p>
    <w:p w:rsidR="00CA275E" w:rsidRDefault="00CA275E" w:rsidP="00CA275E">
      <w:pPr>
        <w:snapToGrid w:val="0"/>
        <w:spacing w:line="580" w:lineRule="exact"/>
        <w:ind w:firstLineChars="204" w:firstLine="653"/>
        <w:rPr>
          <w:rFonts w:ascii="仿宋_GB2312" w:eastAsia="仿宋_GB2312" w:hAnsi="仿宋" w:cs="仿宋"/>
          <w:sz w:val="32"/>
          <w:szCs w:val="32"/>
        </w:rPr>
      </w:pPr>
      <w:r>
        <w:rPr>
          <w:rFonts w:ascii="仿宋_GB2312" w:eastAsia="仿宋_GB2312" w:hAnsi="仿宋" w:cs="仿宋" w:hint="eastAsia"/>
          <w:sz w:val="32"/>
          <w:szCs w:val="32"/>
        </w:rPr>
        <w:t>（4）获得授权发明专利1项（排名第一）；</w:t>
      </w:r>
    </w:p>
    <w:p w:rsidR="00CA275E" w:rsidRDefault="00CA275E" w:rsidP="00CA275E">
      <w:pPr>
        <w:snapToGrid w:val="0"/>
        <w:spacing w:line="580" w:lineRule="exact"/>
        <w:ind w:firstLineChars="204" w:firstLine="653"/>
        <w:rPr>
          <w:rFonts w:ascii="仿宋_GB2312" w:eastAsia="仿宋_GB2312" w:hAnsi="仿宋" w:cs="仿宋"/>
          <w:sz w:val="32"/>
          <w:szCs w:val="32"/>
        </w:rPr>
      </w:pPr>
      <w:r>
        <w:rPr>
          <w:rFonts w:ascii="仿宋_GB2312" w:eastAsia="仿宋_GB2312" w:hAnsi="仿宋" w:cs="仿宋" w:hint="eastAsia"/>
          <w:sz w:val="32"/>
          <w:szCs w:val="32"/>
        </w:rPr>
        <w:lastRenderedPageBreak/>
        <w:t>（5）获得省部级及以上科研奖励（排名前三）。</w:t>
      </w:r>
    </w:p>
    <w:p w:rsidR="00CA275E" w:rsidRDefault="00CA275E" w:rsidP="00CA275E">
      <w:pPr>
        <w:snapToGrid w:val="0"/>
        <w:spacing w:line="580" w:lineRule="exact"/>
        <w:ind w:firstLineChars="204" w:firstLine="653"/>
        <w:rPr>
          <w:rFonts w:ascii="仿宋_GB2312" w:eastAsia="仿宋_GB2312" w:hAnsi="仿宋" w:cs="仿宋"/>
          <w:sz w:val="32"/>
          <w:szCs w:val="32"/>
        </w:rPr>
      </w:pPr>
      <w:r>
        <w:rPr>
          <w:rFonts w:ascii="仿宋_GB2312" w:eastAsia="仿宋_GB2312" w:hAnsi="仿宋" w:cs="仿宋" w:hint="eastAsia"/>
          <w:sz w:val="32"/>
          <w:szCs w:val="32"/>
        </w:rPr>
        <w:t>（6）在申请招生资格当年，导师所指导的硕士研究生在A类及以上期刊发表学术论文1篇或在B类学术期刊发表学术论文2篇。</w:t>
      </w:r>
    </w:p>
    <w:p w:rsidR="00CA275E" w:rsidRDefault="00CA275E" w:rsidP="00CA275E">
      <w:pPr>
        <w:snapToGrid w:val="0"/>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（二）校外硕导招生条件原则上不低于校内硕导的科研条件，具体条件由相应学科研究生培养指导委员会另行规定。</w:t>
      </w:r>
    </w:p>
    <w:p w:rsidR="00CA275E" w:rsidRDefault="00CA275E" w:rsidP="00CA275E">
      <w:pPr>
        <w:snapToGrid w:val="0"/>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w:t>
      </w:r>
      <w:r>
        <w:rPr>
          <w:rFonts w:ascii="仿宋_GB2312" w:eastAsia="仿宋_GB2312" w:hAnsi="仿宋" w:cs="仿宋" w:hint="eastAsia"/>
          <w:spacing w:val="-6"/>
          <w:sz w:val="32"/>
          <w:szCs w:val="32"/>
        </w:rPr>
        <w:t>近三年所指导的硕士研究生获得省级优秀硕士学位论文，且同类硕士学位论文盲审合格。此类导师招生科研条件可适当放宽，具体要求由各培养单位自行制定。</w:t>
      </w:r>
    </w:p>
    <w:p w:rsidR="00CA275E" w:rsidRDefault="00CA275E" w:rsidP="00CA275E">
      <w:pPr>
        <w:snapToGrid w:val="0"/>
        <w:spacing w:line="58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第十二条</w:t>
      </w:r>
      <w:r>
        <w:rPr>
          <w:rFonts w:ascii="仿宋_GB2312" w:eastAsia="仿宋_GB2312" w:hAnsi="仿宋" w:cs="仿宋" w:hint="eastAsia"/>
          <w:sz w:val="32"/>
          <w:szCs w:val="32"/>
        </w:rPr>
        <w:t xml:space="preserve">  导师团队招生条件。</w:t>
      </w:r>
    </w:p>
    <w:p w:rsidR="00CA275E" w:rsidRDefault="00CA275E" w:rsidP="00CA275E">
      <w:pPr>
        <w:snapToGrid w:val="0"/>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学校鼓励跨学科组建研究生联合指导团队（以下简称“导师团队”）。导师团队3至7人。导师团队的组建必须具有国家级科研项目；或者具有共同的研究内容、研究平台和用于该研究的经费，其中研究经费人文社会学科经费≥30万元，自然科学≥100万元。</w:t>
      </w:r>
    </w:p>
    <w:p w:rsidR="00CA275E" w:rsidRDefault="00CA275E" w:rsidP="00CA275E">
      <w:pPr>
        <w:snapToGrid w:val="0"/>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跨学科导师团队优先获得当年研究生招生增量指标。</w:t>
      </w:r>
    </w:p>
    <w:p w:rsidR="00CA275E" w:rsidRPr="007E13CF" w:rsidRDefault="00CA275E" w:rsidP="008B07EF">
      <w:pPr>
        <w:spacing w:beforeLines="100" w:afterLines="50" w:line="580" w:lineRule="exact"/>
        <w:jc w:val="center"/>
        <w:rPr>
          <w:rFonts w:ascii="黑体" w:eastAsia="黑体" w:hAnsi="黑体" w:cs="仿宋"/>
          <w:bCs/>
          <w:sz w:val="32"/>
          <w:szCs w:val="32"/>
        </w:rPr>
      </w:pPr>
      <w:r w:rsidRPr="007E13CF">
        <w:rPr>
          <w:rFonts w:ascii="黑体" w:eastAsia="黑体" w:hAnsi="黑体" w:cs="仿宋" w:hint="eastAsia"/>
          <w:sz w:val="32"/>
          <w:szCs w:val="32"/>
        </w:rPr>
        <w:t>第</w:t>
      </w:r>
      <w:r>
        <w:rPr>
          <w:rFonts w:ascii="黑体" w:eastAsia="黑体" w:hAnsi="黑体" w:cs="仿宋" w:hint="eastAsia"/>
          <w:sz w:val="32"/>
          <w:szCs w:val="32"/>
        </w:rPr>
        <w:t>四</w:t>
      </w:r>
      <w:r w:rsidRPr="007E13CF">
        <w:rPr>
          <w:rFonts w:ascii="黑体" w:eastAsia="黑体" w:hAnsi="黑体" w:cs="仿宋" w:hint="eastAsia"/>
          <w:sz w:val="32"/>
          <w:szCs w:val="32"/>
        </w:rPr>
        <w:t xml:space="preserve">章  </w:t>
      </w:r>
      <w:r>
        <w:rPr>
          <w:rFonts w:ascii="黑体" w:eastAsia="黑体" w:hAnsi="黑体" w:cs="仿宋" w:hint="eastAsia"/>
          <w:sz w:val="32"/>
          <w:szCs w:val="32"/>
        </w:rPr>
        <w:t>导师招生资格审核</w:t>
      </w:r>
      <w:r w:rsidRPr="007E13CF">
        <w:rPr>
          <w:rFonts w:ascii="黑体" w:eastAsia="黑体" w:hAnsi="黑体" w:cs="仿宋" w:hint="eastAsia"/>
          <w:sz w:val="32"/>
          <w:szCs w:val="32"/>
        </w:rPr>
        <w:t>程序</w:t>
      </w:r>
    </w:p>
    <w:p w:rsidR="00CA275E" w:rsidRDefault="00CA275E" w:rsidP="00CA275E">
      <w:pPr>
        <w:snapToGrid w:val="0"/>
        <w:spacing w:line="58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第十三条</w:t>
      </w:r>
      <w:r>
        <w:rPr>
          <w:rFonts w:ascii="仿宋_GB2312" w:eastAsia="仿宋_GB2312" w:hAnsi="仿宋" w:cs="仿宋" w:hint="eastAsia"/>
          <w:bCs/>
          <w:sz w:val="32"/>
          <w:szCs w:val="32"/>
        </w:rPr>
        <w:t xml:space="preserve"> </w:t>
      </w:r>
      <w:r>
        <w:rPr>
          <w:rFonts w:ascii="仿宋_GB2312" w:eastAsia="仿宋_GB2312" w:hAnsi="仿宋" w:cs="仿宋" w:hint="eastAsia"/>
          <w:sz w:val="32"/>
          <w:szCs w:val="32"/>
        </w:rPr>
        <w:t xml:space="preserve"> 审核程序</w:t>
      </w:r>
    </w:p>
    <w:p w:rsidR="00CA275E" w:rsidRPr="00736A68" w:rsidRDefault="00CA275E" w:rsidP="00CA275E">
      <w:pPr>
        <w:pStyle w:val="p0"/>
        <w:spacing w:line="580" w:lineRule="exact"/>
        <w:ind w:firstLineChars="200" w:firstLine="640"/>
        <w:rPr>
          <w:rFonts w:ascii="仿宋_GB2312" w:eastAsia="仿宋_GB2312" w:hAnsi="仿宋" w:cs="仿宋"/>
        </w:rPr>
      </w:pPr>
      <w:r>
        <w:rPr>
          <w:rFonts w:ascii="仿宋_GB2312" w:eastAsia="仿宋_GB2312" w:hAnsi="仿宋" w:cs="仿宋" w:hint="eastAsia"/>
        </w:rPr>
        <w:t>（一）申请</w:t>
      </w:r>
      <w:r>
        <w:rPr>
          <w:rFonts w:ascii="仿宋_GB2312" w:eastAsia="仿宋_GB2312" w:hAnsi="仿宋" w:cs="仿宋"/>
        </w:rPr>
        <w:t>。</w:t>
      </w:r>
      <w:r>
        <w:rPr>
          <w:rFonts w:ascii="仿宋_GB2312" w:eastAsia="仿宋_GB2312" w:hAnsi="仿宋" w:cs="仿宋" w:hint="eastAsia"/>
        </w:rPr>
        <w:t>研究生处每年发布导师招生资格审查通知，有意者向对应学位点所在培养单位提出申请，并</w:t>
      </w:r>
      <w:r w:rsidRPr="00736A68">
        <w:rPr>
          <w:rFonts w:ascii="仿宋_GB2312" w:eastAsia="仿宋_GB2312" w:hAnsi="仿宋" w:cs="仿宋" w:hint="eastAsia"/>
        </w:rPr>
        <w:t>提交相关申请材料。</w:t>
      </w:r>
    </w:p>
    <w:p w:rsidR="00CA275E" w:rsidRDefault="00CA275E" w:rsidP="00CA275E">
      <w:pPr>
        <w:pStyle w:val="p0"/>
        <w:spacing w:line="580" w:lineRule="exact"/>
        <w:ind w:firstLineChars="200" w:firstLine="640"/>
        <w:rPr>
          <w:rFonts w:ascii="仿宋_GB2312" w:eastAsia="仿宋_GB2312" w:hAnsi="仿宋" w:cs="仿宋"/>
          <w:shd w:val="clear" w:color="FFFFFF" w:fill="D9D9D9"/>
        </w:rPr>
      </w:pPr>
      <w:r>
        <w:rPr>
          <w:rFonts w:ascii="仿宋_GB2312" w:eastAsia="仿宋_GB2312" w:hAnsi="仿宋" w:cs="仿宋" w:hint="eastAsia"/>
        </w:rPr>
        <w:lastRenderedPageBreak/>
        <w:t>（二）审核</w:t>
      </w:r>
      <w:r>
        <w:rPr>
          <w:rFonts w:ascii="仿宋_GB2312" w:eastAsia="仿宋_GB2312" w:hAnsi="仿宋" w:cs="仿宋"/>
        </w:rPr>
        <w:t>。</w:t>
      </w:r>
      <w:r>
        <w:rPr>
          <w:rFonts w:ascii="仿宋_GB2312" w:eastAsia="仿宋_GB2312" w:hAnsi="仿宋" w:cs="仿宋" w:hint="eastAsia"/>
        </w:rPr>
        <w:t>培养单位按</w:t>
      </w:r>
      <w:r>
        <w:rPr>
          <w:rFonts w:ascii="仿宋_GB2312" w:eastAsia="仿宋_GB2312" w:hAnsi="仿宋" w:cs="仿宋"/>
        </w:rPr>
        <w:t>学校相关规定和</w:t>
      </w:r>
      <w:r>
        <w:rPr>
          <w:rFonts w:ascii="仿宋_GB2312" w:eastAsia="仿宋_GB2312" w:hAnsi="仿宋" w:cs="仿宋" w:hint="eastAsia"/>
        </w:rPr>
        <w:t>培养单位招生资格审核细则对</w:t>
      </w:r>
      <w:r>
        <w:rPr>
          <w:rFonts w:ascii="仿宋_GB2312" w:eastAsia="仿宋_GB2312" w:hAnsi="仿宋" w:cs="仿宋"/>
        </w:rPr>
        <w:t>申请者进行资格</w:t>
      </w:r>
      <w:r>
        <w:rPr>
          <w:rFonts w:ascii="仿宋_GB2312" w:eastAsia="仿宋_GB2312" w:hAnsi="仿宋" w:cs="仿宋" w:hint="eastAsia"/>
        </w:rPr>
        <w:t>条件初审，并将初审结果报研究生处。审核过程应严格依规、公开、公正、公平。未按本办法和培养单位审核细则执行，或材料造假，将取消</w:t>
      </w:r>
      <w:r>
        <w:rPr>
          <w:rFonts w:ascii="仿宋_GB2312" w:eastAsia="仿宋_GB2312" w:hAnsi="仿宋" w:cs="仿宋"/>
        </w:rPr>
        <w:t>申请者当年招生资格，并</w:t>
      </w:r>
      <w:r>
        <w:rPr>
          <w:rFonts w:ascii="仿宋_GB2312" w:eastAsia="仿宋_GB2312" w:hAnsi="仿宋" w:cs="仿宋" w:hint="eastAsia"/>
        </w:rPr>
        <w:t xml:space="preserve">影响培养单位招生绩效指标。 </w:t>
      </w:r>
    </w:p>
    <w:p w:rsidR="00CA275E" w:rsidRDefault="00CA275E" w:rsidP="00CA275E">
      <w:pPr>
        <w:pStyle w:val="p0"/>
        <w:spacing w:line="580" w:lineRule="exact"/>
        <w:ind w:firstLineChars="200" w:firstLine="640"/>
        <w:rPr>
          <w:rFonts w:ascii="仿宋_GB2312" w:eastAsia="仿宋_GB2312" w:hAnsi="仿宋" w:cs="仿宋"/>
        </w:rPr>
      </w:pPr>
      <w:r>
        <w:rPr>
          <w:rFonts w:ascii="仿宋_GB2312" w:eastAsia="仿宋_GB2312" w:hAnsi="仿宋" w:cs="仿宋" w:hint="eastAsia"/>
        </w:rPr>
        <w:t>（三）公示。研究生处审核后，对</w:t>
      </w:r>
      <w:r>
        <w:rPr>
          <w:rFonts w:ascii="仿宋_GB2312" w:eastAsia="仿宋_GB2312" w:hAnsi="仿宋" w:cs="仿宋"/>
        </w:rPr>
        <w:t>审核合格</w:t>
      </w:r>
      <w:r>
        <w:rPr>
          <w:rFonts w:ascii="仿宋_GB2312" w:eastAsia="仿宋_GB2312" w:hAnsi="仿宋" w:cs="仿宋" w:hint="eastAsia"/>
        </w:rPr>
        <w:t>者</w:t>
      </w:r>
      <w:r>
        <w:rPr>
          <w:rFonts w:ascii="仿宋_GB2312" w:eastAsia="仿宋_GB2312" w:hAnsi="仿宋" w:cs="仿宋"/>
        </w:rPr>
        <w:t>进行公示。</w:t>
      </w:r>
    </w:p>
    <w:p w:rsidR="00CA275E" w:rsidRDefault="00CA275E" w:rsidP="00CA275E">
      <w:pPr>
        <w:pStyle w:val="p0"/>
        <w:spacing w:line="580" w:lineRule="exact"/>
        <w:ind w:firstLineChars="200" w:firstLine="640"/>
        <w:rPr>
          <w:rFonts w:ascii="仿宋_GB2312" w:eastAsia="仿宋_GB2312" w:hAnsi="仿宋" w:cs="仿宋"/>
        </w:rPr>
      </w:pPr>
      <w:r>
        <w:rPr>
          <w:rFonts w:ascii="仿宋_GB2312" w:eastAsia="仿宋_GB2312" w:hAnsi="仿宋" w:cs="仿宋" w:hint="eastAsia"/>
        </w:rPr>
        <w:t>（四）公布。公示无异议，确定当年具备招生资格导师名单。名单在研究生处网站和各培养单位网站公布，以便开展双向选择等工作。</w:t>
      </w:r>
    </w:p>
    <w:p w:rsidR="00CA275E" w:rsidRPr="007E13CF" w:rsidRDefault="00CA275E" w:rsidP="008B07EF">
      <w:pPr>
        <w:spacing w:beforeLines="100" w:afterLines="50" w:line="580" w:lineRule="exact"/>
        <w:jc w:val="center"/>
        <w:rPr>
          <w:rFonts w:ascii="黑体" w:eastAsia="黑体" w:hAnsi="黑体" w:cs="仿宋"/>
          <w:bCs/>
          <w:sz w:val="32"/>
          <w:szCs w:val="32"/>
        </w:rPr>
      </w:pPr>
      <w:r w:rsidRPr="007E13CF">
        <w:rPr>
          <w:rFonts w:ascii="黑体" w:eastAsia="黑体" w:hAnsi="黑体" w:cs="仿宋" w:hint="eastAsia"/>
          <w:sz w:val="32"/>
          <w:szCs w:val="32"/>
        </w:rPr>
        <w:t>第</w:t>
      </w:r>
      <w:r>
        <w:rPr>
          <w:rFonts w:ascii="黑体" w:eastAsia="黑体" w:hAnsi="黑体" w:cs="仿宋" w:hint="eastAsia"/>
          <w:sz w:val="32"/>
          <w:szCs w:val="32"/>
        </w:rPr>
        <w:t>五</w:t>
      </w:r>
      <w:r w:rsidRPr="007E13CF">
        <w:rPr>
          <w:rFonts w:ascii="黑体" w:eastAsia="黑体" w:hAnsi="黑体" w:cs="仿宋" w:hint="eastAsia"/>
          <w:sz w:val="32"/>
          <w:szCs w:val="32"/>
        </w:rPr>
        <w:t>章  导师招生管理</w:t>
      </w:r>
    </w:p>
    <w:p w:rsidR="00CA275E" w:rsidRDefault="00CA275E" w:rsidP="00CA275E">
      <w:pPr>
        <w:snapToGrid w:val="0"/>
        <w:spacing w:line="580" w:lineRule="exact"/>
        <w:ind w:firstLineChars="204" w:firstLine="655"/>
        <w:rPr>
          <w:rFonts w:ascii="仿宋_GB2312" w:eastAsia="仿宋_GB2312" w:hAnsi="仿宋" w:cs="仿宋"/>
          <w:kern w:val="0"/>
          <w:sz w:val="32"/>
          <w:szCs w:val="32"/>
        </w:rPr>
      </w:pPr>
      <w:r>
        <w:rPr>
          <w:rFonts w:ascii="仿宋_GB2312" w:eastAsia="仿宋_GB2312" w:hAnsi="仿宋" w:cs="仿宋" w:hint="eastAsia"/>
          <w:b/>
          <w:bCs/>
          <w:sz w:val="32"/>
          <w:szCs w:val="32"/>
        </w:rPr>
        <w:t>第十四条</w:t>
      </w:r>
      <w:r>
        <w:rPr>
          <w:rFonts w:ascii="仿宋_GB2312" w:eastAsia="仿宋_GB2312" w:hAnsi="仿宋" w:cs="仿宋" w:hint="eastAsia"/>
          <w:bCs/>
          <w:kern w:val="0"/>
          <w:sz w:val="32"/>
          <w:szCs w:val="32"/>
        </w:rPr>
        <w:t xml:space="preserve">  </w:t>
      </w:r>
      <w:r>
        <w:rPr>
          <w:rFonts w:ascii="仿宋_GB2312" w:eastAsia="仿宋_GB2312" w:hAnsi="仿宋" w:cs="仿宋" w:hint="eastAsia"/>
          <w:kern w:val="0"/>
          <w:sz w:val="32"/>
          <w:szCs w:val="32"/>
        </w:rPr>
        <w:t>导师的上岗实行专业对口的原则。原则上导师只能在一个专业提出招生申请。因学科发展需要，博导可跨一级学科学位点申请相近硕士点招生资格。</w:t>
      </w:r>
    </w:p>
    <w:p w:rsidR="00CA275E" w:rsidRDefault="00CA275E" w:rsidP="00CA275E">
      <w:pPr>
        <w:snapToGrid w:val="0"/>
        <w:spacing w:line="580" w:lineRule="exact"/>
        <w:ind w:firstLineChars="204" w:firstLine="655"/>
        <w:rPr>
          <w:rFonts w:ascii="仿宋_GB2312" w:eastAsia="仿宋_GB2312" w:hAnsi="仿宋" w:cs="仿宋"/>
          <w:kern w:val="0"/>
          <w:sz w:val="32"/>
          <w:szCs w:val="32"/>
        </w:rPr>
      </w:pPr>
      <w:r>
        <w:rPr>
          <w:rFonts w:ascii="仿宋_GB2312" w:eastAsia="仿宋_GB2312" w:hAnsi="仿宋" w:cs="仿宋" w:hint="eastAsia"/>
          <w:b/>
          <w:kern w:val="0"/>
          <w:sz w:val="32"/>
          <w:szCs w:val="32"/>
        </w:rPr>
        <w:t>第十五条</w:t>
      </w:r>
      <w:r>
        <w:rPr>
          <w:rFonts w:ascii="仿宋_GB2312" w:eastAsia="仿宋_GB2312" w:hAnsi="仿宋" w:cs="仿宋" w:hint="eastAsia"/>
          <w:kern w:val="0"/>
          <w:sz w:val="32"/>
          <w:szCs w:val="32"/>
        </w:rPr>
        <w:t xml:space="preserve">  每年导师招收的境内研究生实行最高限额，导师招收境外研究生不设上限。每年导师招生指标的上限规定如下：</w:t>
      </w:r>
    </w:p>
    <w:p w:rsidR="00CA275E" w:rsidRDefault="00CA275E" w:rsidP="00CA275E">
      <w:pPr>
        <w:snapToGrid w:val="0"/>
        <w:spacing w:line="580" w:lineRule="exact"/>
        <w:ind w:firstLineChars="204" w:firstLine="653"/>
        <w:rPr>
          <w:rFonts w:ascii="仿宋_GB2312" w:eastAsia="仿宋_GB2312" w:hAnsi="仿宋" w:cs="仿宋"/>
          <w:kern w:val="0"/>
          <w:sz w:val="32"/>
          <w:szCs w:val="32"/>
        </w:rPr>
      </w:pPr>
      <w:r>
        <w:rPr>
          <w:rFonts w:ascii="仿宋_GB2312" w:eastAsia="仿宋_GB2312" w:hAnsi="仿宋" w:cs="仿宋" w:hint="eastAsia"/>
          <w:kern w:val="0"/>
          <w:sz w:val="32"/>
          <w:szCs w:val="32"/>
        </w:rPr>
        <w:t>（一）首次招生的校内博导和硕导原则上单独指导对应类型研究生1名。</w:t>
      </w:r>
    </w:p>
    <w:p w:rsidR="00CA275E" w:rsidRDefault="00CA275E" w:rsidP="00CA275E">
      <w:pPr>
        <w:snapToGrid w:val="0"/>
        <w:spacing w:line="580" w:lineRule="exact"/>
        <w:ind w:firstLineChars="204" w:firstLine="653"/>
        <w:rPr>
          <w:rFonts w:ascii="仿宋_GB2312" w:eastAsia="仿宋_GB2312" w:hAnsi="仿宋" w:cs="仿宋"/>
          <w:kern w:val="0"/>
          <w:sz w:val="32"/>
          <w:szCs w:val="32"/>
        </w:rPr>
      </w:pPr>
      <w:r>
        <w:rPr>
          <w:rFonts w:ascii="仿宋_GB2312" w:eastAsia="仿宋_GB2312" w:hAnsi="仿宋" w:cs="仿宋" w:hint="eastAsia"/>
          <w:kern w:val="0"/>
          <w:sz w:val="32"/>
          <w:szCs w:val="32"/>
        </w:rPr>
        <w:t>（二）原则上每位具有招生资格的博导同年最多可招收1名全日制博士生，具有招生资格的硕导同年最多可招收2名全日制学术型硕士生。</w:t>
      </w:r>
    </w:p>
    <w:p w:rsidR="00CA275E" w:rsidRDefault="00CA275E" w:rsidP="00CA275E">
      <w:pPr>
        <w:snapToGrid w:val="0"/>
        <w:spacing w:line="580" w:lineRule="exact"/>
        <w:ind w:firstLineChars="204" w:firstLine="653"/>
        <w:rPr>
          <w:rFonts w:ascii="仿宋_GB2312" w:eastAsia="仿宋_GB2312" w:hAnsi="仿宋" w:cs="仿宋"/>
          <w:kern w:val="0"/>
          <w:sz w:val="32"/>
          <w:szCs w:val="32"/>
        </w:rPr>
      </w:pPr>
      <w:r>
        <w:rPr>
          <w:rFonts w:ascii="仿宋_GB2312" w:eastAsia="仿宋_GB2312" w:hAnsi="仿宋" w:cs="仿宋" w:hint="eastAsia"/>
          <w:kern w:val="0"/>
          <w:sz w:val="32"/>
          <w:szCs w:val="32"/>
        </w:rPr>
        <w:t>（三）每位校外兼职硕导同年单独指导的各类研究生原则上</w:t>
      </w:r>
      <w:r>
        <w:rPr>
          <w:rFonts w:ascii="仿宋_GB2312" w:eastAsia="仿宋_GB2312" w:hAnsi="仿宋" w:cs="仿宋" w:hint="eastAsia"/>
          <w:kern w:val="0"/>
          <w:sz w:val="32"/>
          <w:szCs w:val="32"/>
        </w:rPr>
        <w:lastRenderedPageBreak/>
        <w:t>不超过1名。</w:t>
      </w:r>
    </w:p>
    <w:p w:rsidR="00CA275E" w:rsidRDefault="00CA275E" w:rsidP="00CA275E">
      <w:pPr>
        <w:snapToGrid w:val="0"/>
        <w:spacing w:line="580" w:lineRule="exact"/>
        <w:ind w:firstLineChars="204" w:firstLine="653"/>
        <w:rPr>
          <w:rFonts w:ascii="仿宋_GB2312" w:eastAsia="仿宋_GB2312" w:hAnsi="仿宋" w:cs="仿宋"/>
          <w:kern w:val="0"/>
          <w:sz w:val="32"/>
          <w:szCs w:val="32"/>
        </w:rPr>
      </w:pPr>
      <w:r>
        <w:rPr>
          <w:rFonts w:ascii="仿宋_GB2312" w:eastAsia="仿宋_GB2312" w:hAnsi="仿宋" w:cs="仿宋" w:hint="eastAsia"/>
          <w:kern w:val="0"/>
          <w:sz w:val="32"/>
          <w:szCs w:val="32"/>
        </w:rPr>
        <w:t>（四）各培养单位当年的科研经费总额、上一学年度毕业生获得省级优秀学位论文作为招生指标分配的重要依据之一。</w:t>
      </w:r>
    </w:p>
    <w:p w:rsidR="00CA275E" w:rsidRDefault="00CA275E" w:rsidP="00CA275E">
      <w:pPr>
        <w:snapToGrid w:val="0"/>
        <w:spacing w:line="580" w:lineRule="exact"/>
        <w:ind w:firstLineChars="204" w:firstLine="653"/>
        <w:rPr>
          <w:rFonts w:ascii="仿宋_GB2312" w:eastAsia="仿宋_GB2312" w:hAnsi="仿宋" w:cs="仿宋"/>
          <w:kern w:val="0"/>
          <w:sz w:val="32"/>
          <w:szCs w:val="32"/>
          <w:shd w:val="clear" w:color="FFFFFF" w:fill="D9D9D9"/>
        </w:rPr>
      </w:pPr>
      <w:r>
        <w:rPr>
          <w:rFonts w:ascii="仿宋_GB2312" w:eastAsia="仿宋_GB2312" w:hAnsi="仿宋" w:cs="仿宋" w:hint="eastAsia"/>
          <w:kern w:val="0"/>
          <w:sz w:val="32"/>
          <w:szCs w:val="32"/>
        </w:rPr>
        <w:t>导师如能主动</w:t>
      </w:r>
      <w:r w:rsidRPr="00736A68">
        <w:rPr>
          <w:rFonts w:ascii="仿宋_GB2312" w:eastAsia="仿宋_GB2312" w:hAnsi="仿宋" w:cs="仿宋" w:hint="eastAsia"/>
          <w:kern w:val="0"/>
          <w:sz w:val="32"/>
          <w:szCs w:val="32"/>
        </w:rPr>
        <w:t>向学校</w:t>
      </w:r>
      <w:r>
        <w:rPr>
          <w:rFonts w:ascii="仿宋_GB2312" w:eastAsia="仿宋_GB2312" w:hAnsi="仿宋" w:cs="仿宋" w:hint="eastAsia"/>
          <w:kern w:val="0"/>
          <w:sz w:val="32"/>
          <w:szCs w:val="32"/>
        </w:rPr>
        <w:t>缴交配套经费（博导：文科1万元，理工科3万元；硕导：文科0.4万元，理工科1.5万元），其招生指标可适当增加。（配套费指导师科研经费中可用于劳务费的支出）。</w:t>
      </w:r>
    </w:p>
    <w:p w:rsidR="00CA275E" w:rsidRDefault="00CA275E" w:rsidP="00CA275E">
      <w:pPr>
        <w:snapToGrid w:val="0"/>
        <w:spacing w:line="580" w:lineRule="exact"/>
        <w:ind w:firstLineChars="204" w:firstLine="655"/>
        <w:rPr>
          <w:rFonts w:ascii="仿宋_GB2312" w:eastAsia="仿宋_GB2312" w:hAnsi="仿宋" w:cs="仿宋"/>
          <w:kern w:val="0"/>
          <w:sz w:val="32"/>
          <w:szCs w:val="32"/>
        </w:rPr>
      </w:pPr>
      <w:r>
        <w:rPr>
          <w:rFonts w:ascii="仿宋_GB2312" w:eastAsia="仿宋_GB2312" w:hAnsi="仿宋" w:cs="仿宋" w:hint="eastAsia"/>
          <w:b/>
          <w:bCs/>
          <w:sz w:val="32"/>
          <w:szCs w:val="32"/>
        </w:rPr>
        <w:t>第十六条</w:t>
      </w:r>
      <w:r>
        <w:rPr>
          <w:rFonts w:ascii="仿宋_GB2312" w:eastAsia="仿宋_GB2312" w:hAnsi="仿宋" w:cs="仿宋" w:hint="eastAsia"/>
          <w:kern w:val="0"/>
          <w:sz w:val="32"/>
          <w:szCs w:val="32"/>
        </w:rPr>
        <w:t xml:space="preserve">  学校每年对新任导师进行培训，并定期组织开展相关的交流学习以及研讨活动。各培养单位负责组织当年具有招生资格的导师学习相关规定。</w:t>
      </w:r>
    </w:p>
    <w:p w:rsidR="00CA275E" w:rsidRPr="007E13CF" w:rsidRDefault="00CA275E" w:rsidP="008B07EF">
      <w:pPr>
        <w:spacing w:beforeLines="50" w:afterLines="50" w:line="580" w:lineRule="exact"/>
        <w:jc w:val="center"/>
        <w:rPr>
          <w:rFonts w:ascii="黑体" w:eastAsia="黑体" w:hAnsi="黑体" w:cs="仿宋"/>
          <w:sz w:val="32"/>
          <w:szCs w:val="32"/>
        </w:rPr>
      </w:pPr>
      <w:r w:rsidRPr="007E13CF">
        <w:rPr>
          <w:rFonts w:ascii="黑体" w:eastAsia="黑体" w:hAnsi="黑体" w:cs="仿宋" w:hint="eastAsia"/>
          <w:sz w:val="32"/>
          <w:szCs w:val="32"/>
        </w:rPr>
        <w:t>第</w:t>
      </w:r>
      <w:r>
        <w:rPr>
          <w:rFonts w:ascii="黑体" w:eastAsia="黑体" w:hAnsi="黑体" w:cs="仿宋" w:hint="eastAsia"/>
          <w:sz w:val="32"/>
          <w:szCs w:val="32"/>
        </w:rPr>
        <w:t>六</w:t>
      </w:r>
      <w:r w:rsidRPr="007E13CF">
        <w:rPr>
          <w:rFonts w:ascii="黑体" w:eastAsia="黑体" w:hAnsi="黑体" w:cs="仿宋" w:hint="eastAsia"/>
          <w:sz w:val="32"/>
          <w:szCs w:val="32"/>
        </w:rPr>
        <w:t>章  附则</w:t>
      </w:r>
    </w:p>
    <w:p w:rsidR="00CA275E" w:rsidRDefault="00CA275E" w:rsidP="00CA275E">
      <w:pPr>
        <w:spacing w:line="580" w:lineRule="exact"/>
        <w:ind w:firstLineChars="200" w:firstLine="643"/>
        <w:rPr>
          <w:rFonts w:ascii="仿宋_GB2312" w:eastAsia="仿宋_GB2312" w:hAnsi="仿宋" w:cs="仿宋"/>
          <w:kern w:val="0"/>
          <w:sz w:val="32"/>
          <w:szCs w:val="32"/>
        </w:rPr>
      </w:pPr>
      <w:r>
        <w:rPr>
          <w:rFonts w:ascii="仿宋_GB2312" w:eastAsia="仿宋_GB2312" w:hAnsi="仿宋" w:cs="仿宋" w:hint="eastAsia"/>
          <w:b/>
          <w:bCs/>
          <w:sz w:val="32"/>
          <w:szCs w:val="32"/>
        </w:rPr>
        <w:t>第十七条</w:t>
      </w:r>
      <w:r>
        <w:rPr>
          <w:rFonts w:ascii="仿宋_GB2312" w:eastAsia="仿宋_GB2312" w:hAnsi="仿宋" w:cs="仿宋" w:hint="eastAsia"/>
          <w:bCs/>
          <w:kern w:val="0"/>
          <w:sz w:val="32"/>
          <w:szCs w:val="32"/>
        </w:rPr>
        <w:t xml:space="preserve">  </w:t>
      </w:r>
      <w:r>
        <w:rPr>
          <w:rFonts w:ascii="仿宋_GB2312" w:eastAsia="仿宋_GB2312" w:hAnsi="仿宋" w:cs="仿宋" w:hint="eastAsia"/>
          <w:kern w:val="0"/>
          <w:sz w:val="32"/>
          <w:szCs w:val="32"/>
        </w:rPr>
        <w:t>成果须以“闽南师范大学”为第一署名单位（近三年从校外引进的</w:t>
      </w:r>
      <w:r w:rsidRPr="00736A68">
        <w:rPr>
          <w:rFonts w:ascii="仿宋_GB2312" w:eastAsia="仿宋_GB2312" w:hAnsi="仿宋" w:cs="仿宋" w:hint="eastAsia"/>
          <w:kern w:val="0"/>
          <w:sz w:val="32"/>
          <w:szCs w:val="32"/>
        </w:rPr>
        <w:t>教</w:t>
      </w:r>
      <w:r>
        <w:rPr>
          <w:rFonts w:ascii="仿宋_GB2312" w:eastAsia="仿宋_GB2312" w:hAnsi="仿宋" w:cs="仿宋" w:hint="eastAsia"/>
          <w:kern w:val="0"/>
          <w:sz w:val="32"/>
          <w:szCs w:val="32"/>
        </w:rPr>
        <w:t>师不受此条件限制），学术论文限</w:t>
      </w:r>
      <w:r>
        <w:rPr>
          <w:rFonts w:ascii="仿宋_GB2312" w:eastAsia="仿宋_GB2312" w:hAnsi="仿宋" w:cs="仿宋" w:hint="eastAsia"/>
          <w:sz w:val="32"/>
          <w:szCs w:val="32"/>
        </w:rPr>
        <w:t xml:space="preserve">第一作者或通讯作者。没有特殊说明的研究生均指境内研究生。 </w:t>
      </w:r>
      <w:r>
        <w:rPr>
          <w:rFonts w:ascii="仿宋_GB2312" w:eastAsia="仿宋_GB2312" w:hAnsi="仿宋" w:cs="仿宋" w:hint="eastAsia"/>
          <w:kern w:val="0"/>
          <w:sz w:val="32"/>
          <w:szCs w:val="32"/>
        </w:rPr>
        <w:t>成果主创人员须为导师，或导师指导硕士研究生获奖。多单位主办或颁发的各级各类演出和比赛中的获奖证书级别按就高原则；所获奖项包括个人和团体奖励。</w:t>
      </w:r>
    </w:p>
    <w:p w:rsidR="00CA275E" w:rsidRDefault="00CA275E" w:rsidP="00CA275E">
      <w:pPr>
        <w:pStyle w:val="p0"/>
        <w:spacing w:line="580" w:lineRule="exact"/>
        <w:ind w:firstLineChars="200" w:firstLine="643"/>
        <w:rPr>
          <w:rFonts w:ascii="仿宋_GB2312" w:eastAsia="仿宋_GB2312" w:hAnsi="仿宋" w:cs="仿宋"/>
        </w:rPr>
      </w:pPr>
      <w:r>
        <w:rPr>
          <w:rFonts w:ascii="仿宋_GB2312" w:eastAsia="仿宋_GB2312" w:hAnsi="仿宋" w:cs="仿宋" w:hint="eastAsia"/>
          <w:b/>
        </w:rPr>
        <w:t>第十八条</w:t>
      </w:r>
      <w:r>
        <w:rPr>
          <w:rFonts w:ascii="仿宋_GB2312" w:eastAsia="仿宋_GB2312" w:hAnsi="仿宋" w:cs="仿宋" w:hint="eastAsia"/>
        </w:rPr>
        <w:t xml:space="preserve">  科研项目、论文和论著、科研成果奖励级别认定及横向课题认定标准参照学校有关规定执行，其中科研项目含教改项目；各类科研项目到账经费及经费余额以计划财务处的金额为准。</w:t>
      </w:r>
    </w:p>
    <w:p w:rsidR="00CA275E" w:rsidRDefault="00CA275E" w:rsidP="00CA275E">
      <w:pPr>
        <w:snapToGrid w:val="0"/>
        <w:spacing w:line="580" w:lineRule="exact"/>
        <w:ind w:firstLineChars="204" w:firstLine="655"/>
        <w:rPr>
          <w:rFonts w:ascii="仿宋_GB2312" w:eastAsia="仿宋_GB2312" w:hAnsi="仿宋" w:cs="仿宋"/>
          <w:kern w:val="0"/>
          <w:sz w:val="32"/>
          <w:szCs w:val="32"/>
        </w:rPr>
      </w:pPr>
      <w:r>
        <w:rPr>
          <w:rFonts w:ascii="仿宋_GB2312" w:eastAsia="仿宋_GB2312" w:hAnsi="仿宋" w:cs="仿宋" w:hint="eastAsia"/>
          <w:b/>
          <w:kern w:val="0"/>
          <w:sz w:val="32"/>
          <w:szCs w:val="32"/>
        </w:rPr>
        <w:lastRenderedPageBreak/>
        <w:t>第十九条</w:t>
      </w:r>
      <w:r>
        <w:rPr>
          <w:rFonts w:ascii="仿宋_GB2312" w:eastAsia="仿宋_GB2312" w:hAnsi="仿宋" w:cs="仿宋" w:hint="eastAsia"/>
          <w:kern w:val="0"/>
          <w:sz w:val="32"/>
          <w:szCs w:val="32"/>
        </w:rPr>
        <w:t xml:space="preserve">  本办法由研究生处负责解释，自发布之日起实施。</w:t>
      </w:r>
    </w:p>
    <w:p w:rsidR="00A95820" w:rsidRPr="00CA275E" w:rsidRDefault="00A95820" w:rsidP="002E1CBA">
      <w:pPr>
        <w:spacing w:line="700" w:lineRule="exact"/>
        <w:jc w:val="center"/>
        <w:rPr>
          <w:rFonts w:ascii="仿宋_GB2312" w:eastAsia="仿宋_GB2312" w:hAnsi="黑体"/>
          <w:color w:val="000000"/>
          <w:sz w:val="32"/>
          <w:szCs w:val="32"/>
        </w:rPr>
      </w:pPr>
    </w:p>
    <w:p w:rsidR="00A95820" w:rsidRDefault="00A95820" w:rsidP="00A95820">
      <w:pPr>
        <w:tabs>
          <w:tab w:val="left" w:pos="8100"/>
          <w:tab w:val="left" w:pos="8280"/>
          <w:tab w:val="left" w:pos="8460"/>
        </w:tabs>
        <w:spacing w:line="700" w:lineRule="exact"/>
        <w:ind w:firstLine="630"/>
        <w:rPr>
          <w:rFonts w:ascii="仿宋_GB2312" w:eastAsia="仿宋_GB2312" w:hAnsi="黑体"/>
          <w:color w:val="000000"/>
          <w:sz w:val="32"/>
          <w:szCs w:val="32"/>
        </w:rPr>
      </w:pPr>
    </w:p>
    <w:p w:rsidR="003B60A7" w:rsidRPr="00D61AAC" w:rsidRDefault="003B60A7" w:rsidP="003B60A7">
      <w:pPr>
        <w:spacing w:line="700" w:lineRule="exact"/>
        <w:jc w:val="center"/>
        <w:rPr>
          <w:rFonts w:ascii="方正小标宋简体" w:eastAsia="方正小标宋简体"/>
          <w:sz w:val="44"/>
          <w:szCs w:val="44"/>
        </w:rPr>
      </w:pPr>
    </w:p>
    <w:p w:rsidR="003B60A7" w:rsidRPr="00D61AAC" w:rsidRDefault="003B60A7" w:rsidP="003B60A7">
      <w:pPr>
        <w:spacing w:line="700" w:lineRule="exact"/>
        <w:jc w:val="center"/>
        <w:rPr>
          <w:rFonts w:ascii="方正小标宋简体" w:eastAsia="方正小标宋简体"/>
          <w:sz w:val="44"/>
          <w:szCs w:val="44"/>
        </w:rPr>
      </w:pPr>
    </w:p>
    <w:p w:rsidR="003B60A7" w:rsidRDefault="003B60A7" w:rsidP="003B60A7">
      <w:pPr>
        <w:spacing w:line="560" w:lineRule="exact"/>
        <w:rPr>
          <w:rFonts w:ascii="仿宋_GB2312" w:eastAsia="仿宋_GB2312"/>
          <w:sz w:val="32"/>
          <w:szCs w:val="32"/>
        </w:rPr>
      </w:pPr>
    </w:p>
    <w:p w:rsidR="003B60A7" w:rsidRDefault="003B60A7" w:rsidP="003B60A7">
      <w:pPr>
        <w:spacing w:line="560" w:lineRule="exact"/>
        <w:rPr>
          <w:rFonts w:ascii="仿宋_GB2312" w:eastAsia="仿宋_GB2312"/>
          <w:sz w:val="32"/>
          <w:szCs w:val="32"/>
        </w:rPr>
      </w:pPr>
      <w:r>
        <w:rPr>
          <w:rFonts w:ascii="仿宋_GB2312" w:eastAsia="仿宋_GB2312"/>
          <w:sz w:val="32"/>
          <w:szCs w:val="32"/>
        </w:rPr>
        <w:t xml:space="preserve">    </w:t>
      </w:r>
    </w:p>
    <w:p w:rsidR="003B60A7" w:rsidRDefault="003B60A7" w:rsidP="003B60A7">
      <w:pPr>
        <w:spacing w:line="560" w:lineRule="exact"/>
        <w:rPr>
          <w:rFonts w:ascii="仿宋_GB2312" w:eastAsia="仿宋_GB2312"/>
          <w:sz w:val="32"/>
          <w:szCs w:val="32"/>
        </w:rPr>
      </w:pPr>
    </w:p>
    <w:p w:rsidR="003B60A7" w:rsidRPr="00DF5142" w:rsidRDefault="003B60A7" w:rsidP="003B60A7">
      <w:pPr>
        <w:spacing w:line="560" w:lineRule="exact"/>
        <w:rPr>
          <w:rFonts w:ascii="仿宋_GB2312" w:eastAsia="仿宋_GB2312"/>
          <w:sz w:val="32"/>
          <w:szCs w:val="32"/>
        </w:rPr>
      </w:pPr>
    </w:p>
    <w:p w:rsidR="00C9444F" w:rsidRPr="00321283" w:rsidRDefault="00C9444F" w:rsidP="009524A1">
      <w:pPr>
        <w:rPr>
          <w:rFonts w:ascii="仿宋_GB2312" w:eastAsia="仿宋_GB2312"/>
          <w:sz w:val="32"/>
          <w:szCs w:val="32"/>
        </w:rPr>
      </w:pPr>
    </w:p>
    <w:p w:rsidR="00C9444F" w:rsidRDefault="00C9444F" w:rsidP="00321283">
      <w:pPr>
        <w:spacing w:line="560" w:lineRule="exact"/>
        <w:rPr>
          <w:rFonts w:ascii="仿宋_GB2312" w:eastAsia="仿宋_GB2312"/>
          <w:sz w:val="32"/>
          <w:szCs w:val="32"/>
        </w:rPr>
      </w:pPr>
      <w:r>
        <w:rPr>
          <w:rFonts w:ascii="仿宋_GB2312" w:eastAsia="仿宋_GB2312"/>
          <w:sz w:val="32"/>
          <w:szCs w:val="32"/>
        </w:rPr>
        <w:t xml:space="preserve">   </w:t>
      </w:r>
    </w:p>
    <w:p w:rsidR="00C9444F" w:rsidRDefault="00C9444F" w:rsidP="00E0617A">
      <w:pPr>
        <w:spacing w:line="560" w:lineRule="exact"/>
        <w:rPr>
          <w:rFonts w:ascii="仿宋_GB2312" w:eastAsia="仿宋_GB2312"/>
          <w:sz w:val="32"/>
          <w:szCs w:val="32"/>
        </w:rPr>
      </w:pPr>
    </w:p>
    <w:p w:rsidR="00C9444F" w:rsidRDefault="00C9444F" w:rsidP="00E0617A">
      <w:pPr>
        <w:spacing w:line="560" w:lineRule="exact"/>
        <w:rPr>
          <w:rFonts w:ascii="仿宋_GB2312" w:eastAsia="仿宋_GB2312"/>
          <w:sz w:val="32"/>
          <w:szCs w:val="32"/>
        </w:rPr>
      </w:pPr>
    </w:p>
    <w:p w:rsidR="00C9444F" w:rsidRDefault="00C9444F" w:rsidP="00E0617A">
      <w:pPr>
        <w:spacing w:line="560" w:lineRule="exact"/>
        <w:rPr>
          <w:rFonts w:ascii="仿宋_GB2312" w:eastAsia="仿宋_GB2312"/>
          <w:sz w:val="32"/>
          <w:szCs w:val="32"/>
        </w:rPr>
      </w:pPr>
    </w:p>
    <w:p w:rsidR="00C9444F" w:rsidRDefault="00C9444F" w:rsidP="00E0617A">
      <w:pPr>
        <w:spacing w:line="560" w:lineRule="exact"/>
        <w:rPr>
          <w:rFonts w:ascii="仿宋_GB2312" w:eastAsia="仿宋_GB2312"/>
          <w:sz w:val="32"/>
          <w:szCs w:val="32"/>
        </w:rPr>
      </w:pPr>
    </w:p>
    <w:p w:rsidR="00C9444F" w:rsidRPr="00F644AE" w:rsidRDefault="00C9444F" w:rsidP="00E0617A">
      <w:pPr>
        <w:spacing w:line="560" w:lineRule="exact"/>
        <w:rPr>
          <w:rFonts w:ascii="仿宋_GB2312" w:eastAsia="仿宋_GB2312"/>
          <w:sz w:val="32"/>
          <w:szCs w:val="32"/>
        </w:rPr>
      </w:pPr>
    </w:p>
    <w:p w:rsidR="00C9444F" w:rsidRDefault="00C9444F" w:rsidP="00E0617A">
      <w:pPr>
        <w:spacing w:line="560" w:lineRule="exact"/>
        <w:rPr>
          <w:rFonts w:ascii="仿宋_GB2312"/>
          <w:sz w:val="32"/>
          <w:szCs w:val="32"/>
        </w:rPr>
      </w:pPr>
    </w:p>
    <w:p w:rsidR="00CA275E" w:rsidRDefault="00CA275E" w:rsidP="00E0617A">
      <w:pPr>
        <w:spacing w:line="560" w:lineRule="exact"/>
        <w:rPr>
          <w:rFonts w:ascii="仿宋_GB2312"/>
          <w:sz w:val="32"/>
          <w:szCs w:val="32"/>
        </w:rPr>
      </w:pPr>
    </w:p>
    <w:p w:rsidR="00CA275E" w:rsidRDefault="00CA275E" w:rsidP="00E0617A">
      <w:pPr>
        <w:spacing w:line="560" w:lineRule="exact"/>
        <w:rPr>
          <w:rFonts w:ascii="仿宋_GB2312"/>
          <w:sz w:val="32"/>
          <w:szCs w:val="32"/>
        </w:rPr>
      </w:pPr>
    </w:p>
    <w:p w:rsidR="00CA275E" w:rsidRPr="00CA275E" w:rsidRDefault="00CA275E" w:rsidP="00E0617A">
      <w:pPr>
        <w:spacing w:line="560" w:lineRule="exact"/>
        <w:rPr>
          <w:rFonts w:ascii="仿宋_GB2312"/>
          <w:sz w:val="32"/>
          <w:szCs w:val="32"/>
        </w:rPr>
      </w:pPr>
    </w:p>
    <w:p w:rsidR="00C9444F" w:rsidRPr="003B60A7" w:rsidRDefault="00B325D3" w:rsidP="003B60A7">
      <w:pPr>
        <w:spacing w:line="560" w:lineRule="exact"/>
        <w:ind w:firstLineChars="100" w:firstLine="280"/>
        <w:rPr>
          <w:rFonts w:ascii="仿宋_GB2312" w:eastAsia="仿宋_GB2312"/>
          <w:sz w:val="28"/>
          <w:szCs w:val="28"/>
        </w:rPr>
      </w:pPr>
      <w:r>
        <w:rPr>
          <w:rFonts w:ascii="仿宋_GB2312" w:eastAsia="仿宋_GB2312"/>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5pt;margin-top:34.35pt;width:442.2pt;height:0;z-index:251658240" o:connectortype="straight" strokeweight="1.25pt">
            <o:lock v:ext="edit" aspectratio="t"/>
          </v:shape>
        </w:pict>
      </w:r>
      <w:r>
        <w:rPr>
          <w:rFonts w:ascii="仿宋_GB2312" w:eastAsia="仿宋_GB2312"/>
          <w:sz w:val="28"/>
          <w:szCs w:val="28"/>
        </w:rPr>
        <w:pict>
          <v:shape id="_x0000_s1027" type="#_x0000_t32" style="position:absolute;left:0;text-align:left;margin-left:0;margin-top:1.8pt;width:442.2pt;height:0;z-index:251657216;mso-position-horizontal:center" o:connectortype="straight" strokeweight="1.25pt">
            <o:lock v:ext="edit" aspectratio="t"/>
          </v:shape>
        </w:pict>
      </w:r>
      <w:r w:rsidR="00C9444F" w:rsidRPr="003B60A7">
        <w:rPr>
          <w:rFonts w:ascii="仿宋_GB2312" w:eastAsia="仿宋_GB2312" w:hint="eastAsia"/>
          <w:sz w:val="28"/>
          <w:szCs w:val="28"/>
        </w:rPr>
        <w:t>闽南师范大学办公室</w:t>
      </w:r>
      <w:r w:rsidR="00C9444F" w:rsidRPr="003B60A7">
        <w:rPr>
          <w:rFonts w:ascii="仿宋_GB2312" w:eastAsia="仿宋_GB2312"/>
          <w:sz w:val="28"/>
          <w:szCs w:val="28"/>
        </w:rPr>
        <w:t xml:space="preserve">            </w:t>
      </w:r>
      <w:r w:rsidR="00C9444F" w:rsidRPr="003B60A7">
        <w:rPr>
          <w:rFonts w:ascii="仿宋_GB2312" w:eastAsia="仿宋_GB2312" w:hint="eastAsia"/>
          <w:sz w:val="28"/>
          <w:szCs w:val="28"/>
        </w:rPr>
        <w:t xml:space="preserve">　　　　</w:t>
      </w:r>
      <w:r w:rsidR="00C9444F" w:rsidRPr="003B60A7">
        <w:rPr>
          <w:rFonts w:ascii="仿宋_GB2312" w:eastAsia="仿宋_GB2312"/>
          <w:sz w:val="28"/>
          <w:szCs w:val="28"/>
        </w:rPr>
        <w:t xml:space="preserve">  2019</w:t>
      </w:r>
      <w:r w:rsidR="00C9444F" w:rsidRPr="003B60A7">
        <w:rPr>
          <w:rFonts w:ascii="仿宋_GB2312" w:eastAsia="仿宋_GB2312" w:hint="eastAsia"/>
          <w:sz w:val="28"/>
          <w:szCs w:val="28"/>
        </w:rPr>
        <w:t>年</w:t>
      </w:r>
      <w:r w:rsidR="00CA275E">
        <w:rPr>
          <w:rFonts w:ascii="仿宋_GB2312" w:eastAsia="仿宋_GB2312" w:hint="eastAsia"/>
          <w:sz w:val="28"/>
          <w:szCs w:val="28"/>
        </w:rPr>
        <w:t>7</w:t>
      </w:r>
      <w:r w:rsidR="00C9444F" w:rsidRPr="003B60A7">
        <w:rPr>
          <w:rFonts w:ascii="仿宋_GB2312" w:eastAsia="仿宋_GB2312" w:hint="eastAsia"/>
          <w:sz w:val="28"/>
          <w:szCs w:val="28"/>
        </w:rPr>
        <w:t>月</w:t>
      </w:r>
      <w:r w:rsidR="00CA275E">
        <w:rPr>
          <w:rFonts w:ascii="仿宋_GB2312" w:eastAsia="仿宋_GB2312" w:hint="eastAsia"/>
          <w:sz w:val="28"/>
          <w:szCs w:val="28"/>
        </w:rPr>
        <w:t>5</w:t>
      </w:r>
      <w:r w:rsidR="00C9444F" w:rsidRPr="003B60A7">
        <w:rPr>
          <w:rFonts w:ascii="仿宋_GB2312" w:eastAsia="仿宋_GB2312" w:hint="eastAsia"/>
          <w:sz w:val="28"/>
          <w:szCs w:val="28"/>
        </w:rPr>
        <w:t>日印发</w:t>
      </w:r>
    </w:p>
    <w:sectPr w:rsidR="00C9444F" w:rsidRPr="003B60A7" w:rsidSect="00842552">
      <w:headerReference w:type="even" r:id="rId8"/>
      <w:headerReference w:type="default" r:id="rId9"/>
      <w:footerReference w:type="even" r:id="rId10"/>
      <w:footerReference w:type="default" r:id="rId11"/>
      <w:headerReference w:type="first" r:id="rId12"/>
      <w:pgSz w:w="11906" w:h="16838" w:code="9"/>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3AE" w:rsidRDefault="00EF13AE">
      <w:r>
        <w:separator/>
      </w:r>
    </w:p>
  </w:endnote>
  <w:endnote w:type="continuationSeparator" w:id="1">
    <w:p w:rsidR="00EF13AE" w:rsidRDefault="00EF1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44F" w:rsidRPr="00A95820" w:rsidRDefault="00C9444F" w:rsidP="00A61135">
    <w:pPr>
      <w:pStyle w:val="a3"/>
      <w:framePr w:wrap="around" w:vAnchor="text" w:hAnchor="page" w:x="1861" w:y="-68"/>
      <w:rPr>
        <w:rStyle w:val="a4"/>
        <w:rFonts w:asciiTheme="minorEastAsia" w:hAnsiTheme="minorEastAsia"/>
        <w:sz w:val="28"/>
        <w:szCs w:val="28"/>
      </w:rPr>
    </w:pPr>
    <w:r w:rsidRPr="00A95820">
      <w:rPr>
        <w:rStyle w:val="a4"/>
        <w:rFonts w:asciiTheme="minorEastAsia" w:hAnsiTheme="minorEastAsia"/>
        <w:sz w:val="28"/>
        <w:szCs w:val="28"/>
      </w:rPr>
      <w:t xml:space="preserve">— </w:t>
    </w:r>
    <w:r w:rsidR="00B325D3" w:rsidRPr="00A95820">
      <w:rPr>
        <w:rStyle w:val="a4"/>
        <w:rFonts w:asciiTheme="minorEastAsia" w:hAnsiTheme="minorEastAsia"/>
        <w:sz w:val="28"/>
        <w:szCs w:val="28"/>
      </w:rPr>
      <w:fldChar w:fldCharType="begin"/>
    </w:r>
    <w:r w:rsidRPr="00A95820">
      <w:rPr>
        <w:rStyle w:val="a4"/>
        <w:rFonts w:asciiTheme="minorEastAsia" w:hAnsiTheme="minorEastAsia"/>
        <w:sz w:val="28"/>
        <w:szCs w:val="28"/>
      </w:rPr>
      <w:instrText xml:space="preserve">PAGE  </w:instrText>
    </w:r>
    <w:r w:rsidR="00B325D3" w:rsidRPr="00A95820">
      <w:rPr>
        <w:rStyle w:val="a4"/>
        <w:rFonts w:asciiTheme="minorEastAsia" w:hAnsiTheme="minorEastAsia"/>
        <w:sz w:val="28"/>
        <w:szCs w:val="28"/>
      </w:rPr>
      <w:fldChar w:fldCharType="separate"/>
    </w:r>
    <w:r w:rsidR="005116E5">
      <w:rPr>
        <w:rStyle w:val="a4"/>
        <w:rFonts w:asciiTheme="minorEastAsia" w:hAnsiTheme="minorEastAsia"/>
        <w:noProof/>
        <w:sz w:val="28"/>
        <w:szCs w:val="28"/>
      </w:rPr>
      <w:t>2</w:t>
    </w:r>
    <w:r w:rsidR="00B325D3" w:rsidRPr="00A95820">
      <w:rPr>
        <w:rStyle w:val="a4"/>
        <w:rFonts w:asciiTheme="minorEastAsia" w:hAnsiTheme="minorEastAsia"/>
        <w:sz w:val="28"/>
        <w:szCs w:val="28"/>
      </w:rPr>
      <w:fldChar w:fldCharType="end"/>
    </w:r>
    <w:r w:rsidRPr="00A95820">
      <w:rPr>
        <w:rStyle w:val="a4"/>
        <w:rFonts w:asciiTheme="minorEastAsia" w:hAnsiTheme="minorEastAsia"/>
        <w:sz w:val="28"/>
        <w:szCs w:val="28"/>
      </w:rPr>
      <w:t xml:space="preserve"> —</w:t>
    </w:r>
  </w:p>
  <w:p w:rsidR="00C9444F" w:rsidRDefault="00C9444F" w:rsidP="002F094C">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44F" w:rsidRPr="00A95820" w:rsidRDefault="00C9444F" w:rsidP="00A61135">
    <w:pPr>
      <w:pStyle w:val="a3"/>
      <w:framePr w:wrap="around" w:vAnchor="text" w:hAnchor="page" w:x="8971" w:yAlign="center"/>
      <w:rPr>
        <w:rStyle w:val="a4"/>
        <w:rFonts w:asciiTheme="majorEastAsia" w:eastAsiaTheme="majorEastAsia" w:hAnsiTheme="majorEastAsia"/>
        <w:sz w:val="28"/>
        <w:szCs w:val="28"/>
      </w:rPr>
    </w:pPr>
    <w:r w:rsidRPr="00A95820">
      <w:rPr>
        <w:rStyle w:val="a4"/>
        <w:rFonts w:asciiTheme="majorEastAsia" w:eastAsiaTheme="majorEastAsia" w:hAnsiTheme="majorEastAsia"/>
        <w:sz w:val="28"/>
        <w:szCs w:val="28"/>
      </w:rPr>
      <w:t xml:space="preserve">— </w:t>
    </w:r>
    <w:r w:rsidR="00B325D3" w:rsidRPr="00A95820">
      <w:rPr>
        <w:rStyle w:val="a4"/>
        <w:rFonts w:asciiTheme="majorEastAsia" w:eastAsiaTheme="majorEastAsia" w:hAnsiTheme="majorEastAsia"/>
        <w:sz w:val="28"/>
        <w:szCs w:val="28"/>
      </w:rPr>
      <w:fldChar w:fldCharType="begin"/>
    </w:r>
    <w:r w:rsidRPr="00A95820">
      <w:rPr>
        <w:rStyle w:val="a4"/>
        <w:rFonts w:asciiTheme="majorEastAsia" w:eastAsiaTheme="majorEastAsia" w:hAnsiTheme="majorEastAsia"/>
        <w:sz w:val="28"/>
        <w:szCs w:val="28"/>
      </w:rPr>
      <w:instrText xml:space="preserve">PAGE  </w:instrText>
    </w:r>
    <w:r w:rsidR="00B325D3" w:rsidRPr="00A95820">
      <w:rPr>
        <w:rStyle w:val="a4"/>
        <w:rFonts w:asciiTheme="majorEastAsia" w:eastAsiaTheme="majorEastAsia" w:hAnsiTheme="majorEastAsia"/>
        <w:sz w:val="28"/>
        <w:szCs w:val="28"/>
      </w:rPr>
      <w:fldChar w:fldCharType="separate"/>
    </w:r>
    <w:r w:rsidR="005116E5">
      <w:rPr>
        <w:rStyle w:val="a4"/>
        <w:rFonts w:asciiTheme="majorEastAsia" w:eastAsiaTheme="majorEastAsia" w:hAnsiTheme="majorEastAsia"/>
        <w:noProof/>
        <w:sz w:val="28"/>
        <w:szCs w:val="28"/>
      </w:rPr>
      <w:t>1</w:t>
    </w:r>
    <w:r w:rsidR="00B325D3" w:rsidRPr="00A95820">
      <w:rPr>
        <w:rStyle w:val="a4"/>
        <w:rFonts w:asciiTheme="majorEastAsia" w:eastAsiaTheme="majorEastAsia" w:hAnsiTheme="majorEastAsia"/>
        <w:sz w:val="28"/>
        <w:szCs w:val="28"/>
      </w:rPr>
      <w:fldChar w:fldCharType="end"/>
    </w:r>
    <w:r w:rsidRPr="00A95820">
      <w:rPr>
        <w:rStyle w:val="a4"/>
        <w:rFonts w:asciiTheme="majorEastAsia" w:eastAsiaTheme="majorEastAsia" w:hAnsiTheme="majorEastAsia"/>
        <w:sz w:val="28"/>
        <w:szCs w:val="28"/>
      </w:rPr>
      <w:t xml:space="preserve"> —</w:t>
    </w:r>
  </w:p>
  <w:p w:rsidR="00C9444F" w:rsidRDefault="00C9444F" w:rsidP="002F094C">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3AE" w:rsidRDefault="00EF13AE">
      <w:r>
        <w:separator/>
      </w:r>
    </w:p>
  </w:footnote>
  <w:footnote w:type="continuationSeparator" w:id="1">
    <w:p w:rsidR="00EF13AE" w:rsidRDefault="00EF13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44F" w:rsidRDefault="00C9444F" w:rsidP="001E53A8">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44F" w:rsidRDefault="00C9444F" w:rsidP="00DA0B12">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44F" w:rsidRDefault="00C9444F" w:rsidP="001E53A8">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C42C7"/>
    <w:multiLevelType w:val="hybridMultilevel"/>
    <w:tmpl w:val="81146E42"/>
    <w:lvl w:ilvl="0" w:tplc="7A66048A">
      <w:start w:val="1"/>
      <w:numFmt w:val="decimal"/>
      <w:lvlText w:val="%1."/>
      <w:lvlJc w:val="left"/>
      <w:pPr>
        <w:ind w:left="1013" w:hanging="360"/>
      </w:pPr>
      <w:rPr>
        <w:rFonts w:hint="default"/>
      </w:rPr>
    </w:lvl>
    <w:lvl w:ilvl="1" w:tplc="04090019" w:tentative="1">
      <w:start w:val="1"/>
      <w:numFmt w:val="lowerLetter"/>
      <w:lvlText w:val="%2)"/>
      <w:lvlJc w:val="left"/>
      <w:pPr>
        <w:ind w:left="1493" w:hanging="420"/>
      </w:pPr>
    </w:lvl>
    <w:lvl w:ilvl="2" w:tplc="0409001B" w:tentative="1">
      <w:start w:val="1"/>
      <w:numFmt w:val="lowerRoman"/>
      <w:lvlText w:val="%3."/>
      <w:lvlJc w:val="right"/>
      <w:pPr>
        <w:ind w:left="1913" w:hanging="420"/>
      </w:pPr>
    </w:lvl>
    <w:lvl w:ilvl="3" w:tplc="0409000F" w:tentative="1">
      <w:start w:val="1"/>
      <w:numFmt w:val="decimal"/>
      <w:lvlText w:val="%4."/>
      <w:lvlJc w:val="left"/>
      <w:pPr>
        <w:ind w:left="2333" w:hanging="420"/>
      </w:pPr>
    </w:lvl>
    <w:lvl w:ilvl="4" w:tplc="04090019" w:tentative="1">
      <w:start w:val="1"/>
      <w:numFmt w:val="lowerLetter"/>
      <w:lvlText w:val="%5)"/>
      <w:lvlJc w:val="left"/>
      <w:pPr>
        <w:ind w:left="2753" w:hanging="420"/>
      </w:pPr>
    </w:lvl>
    <w:lvl w:ilvl="5" w:tplc="0409001B" w:tentative="1">
      <w:start w:val="1"/>
      <w:numFmt w:val="lowerRoman"/>
      <w:lvlText w:val="%6."/>
      <w:lvlJc w:val="right"/>
      <w:pPr>
        <w:ind w:left="3173" w:hanging="420"/>
      </w:pPr>
    </w:lvl>
    <w:lvl w:ilvl="6" w:tplc="0409000F" w:tentative="1">
      <w:start w:val="1"/>
      <w:numFmt w:val="decimal"/>
      <w:lvlText w:val="%7."/>
      <w:lvlJc w:val="left"/>
      <w:pPr>
        <w:ind w:left="3593" w:hanging="420"/>
      </w:pPr>
    </w:lvl>
    <w:lvl w:ilvl="7" w:tplc="04090019" w:tentative="1">
      <w:start w:val="1"/>
      <w:numFmt w:val="lowerLetter"/>
      <w:lvlText w:val="%8)"/>
      <w:lvlJc w:val="left"/>
      <w:pPr>
        <w:ind w:left="4013" w:hanging="420"/>
      </w:pPr>
    </w:lvl>
    <w:lvl w:ilvl="8" w:tplc="0409001B" w:tentative="1">
      <w:start w:val="1"/>
      <w:numFmt w:val="lowerRoman"/>
      <w:lvlText w:val="%9."/>
      <w:lvlJc w:val="right"/>
      <w:pPr>
        <w:ind w:left="4433" w:hanging="420"/>
      </w:pPr>
    </w:lvl>
  </w:abstractNum>
  <w:abstractNum w:abstractNumId="1">
    <w:nsid w:val="6EF03240"/>
    <w:multiLevelType w:val="hybridMultilevel"/>
    <w:tmpl w:val="D4C28FDE"/>
    <w:lvl w:ilvl="0" w:tplc="9140D4FE">
      <w:start w:val="1"/>
      <w:numFmt w:val="japaneseCounting"/>
      <w:lvlText w:val="（%1）"/>
      <w:lvlJc w:val="left"/>
      <w:pPr>
        <w:ind w:left="1733" w:hanging="1080"/>
      </w:pPr>
      <w:rPr>
        <w:rFonts w:hint="default"/>
      </w:rPr>
    </w:lvl>
    <w:lvl w:ilvl="1" w:tplc="04090019" w:tentative="1">
      <w:start w:val="1"/>
      <w:numFmt w:val="lowerLetter"/>
      <w:lvlText w:val="%2)"/>
      <w:lvlJc w:val="left"/>
      <w:pPr>
        <w:ind w:left="1493" w:hanging="420"/>
      </w:pPr>
    </w:lvl>
    <w:lvl w:ilvl="2" w:tplc="0409001B" w:tentative="1">
      <w:start w:val="1"/>
      <w:numFmt w:val="lowerRoman"/>
      <w:lvlText w:val="%3."/>
      <w:lvlJc w:val="right"/>
      <w:pPr>
        <w:ind w:left="1913" w:hanging="420"/>
      </w:pPr>
    </w:lvl>
    <w:lvl w:ilvl="3" w:tplc="0409000F" w:tentative="1">
      <w:start w:val="1"/>
      <w:numFmt w:val="decimal"/>
      <w:lvlText w:val="%4."/>
      <w:lvlJc w:val="left"/>
      <w:pPr>
        <w:ind w:left="2333" w:hanging="420"/>
      </w:pPr>
    </w:lvl>
    <w:lvl w:ilvl="4" w:tplc="04090019" w:tentative="1">
      <w:start w:val="1"/>
      <w:numFmt w:val="lowerLetter"/>
      <w:lvlText w:val="%5)"/>
      <w:lvlJc w:val="left"/>
      <w:pPr>
        <w:ind w:left="2753" w:hanging="420"/>
      </w:pPr>
    </w:lvl>
    <w:lvl w:ilvl="5" w:tplc="0409001B" w:tentative="1">
      <w:start w:val="1"/>
      <w:numFmt w:val="lowerRoman"/>
      <w:lvlText w:val="%6."/>
      <w:lvlJc w:val="right"/>
      <w:pPr>
        <w:ind w:left="3173" w:hanging="420"/>
      </w:pPr>
    </w:lvl>
    <w:lvl w:ilvl="6" w:tplc="0409000F" w:tentative="1">
      <w:start w:val="1"/>
      <w:numFmt w:val="decimal"/>
      <w:lvlText w:val="%7."/>
      <w:lvlJc w:val="left"/>
      <w:pPr>
        <w:ind w:left="3593" w:hanging="420"/>
      </w:pPr>
    </w:lvl>
    <w:lvl w:ilvl="7" w:tplc="04090019" w:tentative="1">
      <w:start w:val="1"/>
      <w:numFmt w:val="lowerLetter"/>
      <w:lvlText w:val="%8)"/>
      <w:lvlJc w:val="left"/>
      <w:pPr>
        <w:ind w:left="4013" w:hanging="420"/>
      </w:pPr>
    </w:lvl>
    <w:lvl w:ilvl="8" w:tplc="0409001B" w:tentative="1">
      <w:start w:val="1"/>
      <w:numFmt w:val="lowerRoman"/>
      <w:lvlText w:val="%9."/>
      <w:lvlJc w:val="right"/>
      <w:pPr>
        <w:ind w:left="4433"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0987"/>
    <w:rsid w:val="00004692"/>
    <w:rsid w:val="00007BD4"/>
    <w:rsid w:val="00011882"/>
    <w:rsid w:val="00011D10"/>
    <w:rsid w:val="00022CD8"/>
    <w:rsid w:val="00023035"/>
    <w:rsid w:val="00041B92"/>
    <w:rsid w:val="00050B25"/>
    <w:rsid w:val="00050D26"/>
    <w:rsid w:val="00055DA7"/>
    <w:rsid w:val="0006295D"/>
    <w:rsid w:val="000646FE"/>
    <w:rsid w:val="0006501F"/>
    <w:rsid w:val="00066493"/>
    <w:rsid w:val="00066672"/>
    <w:rsid w:val="00080AE4"/>
    <w:rsid w:val="00090C30"/>
    <w:rsid w:val="00096840"/>
    <w:rsid w:val="000A4C30"/>
    <w:rsid w:val="000C6760"/>
    <w:rsid w:val="000D129A"/>
    <w:rsid w:val="000D5411"/>
    <w:rsid w:val="000E5C45"/>
    <w:rsid w:val="000F0854"/>
    <w:rsid w:val="000F2BB4"/>
    <w:rsid w:val="000F692D"/>
    <w:rsid w:val="0012364B"/>
    <w:rsid w:val="001300A4"/>
    <w:rsid w:val="0015107E"/>
    <w:rsid w:val="00183ACB"/>
    <w:rsid w:val="001870A3"/>
    <w:rsid w:val="001A1B3A"/>
    <w:rsid w:val="001C60C6"/>
    <w:rsid w:val="001C7EBA"/>
    <w:rsid w:val="001C7FDA"/>
    <w:rsid w:val="001D7DB0"/>
    <w:rsid w:val="001E43A2"/>
    <w:rsid w:val="001E485B"/>
    <w:rsid w:val="001E53A8"/>
    <w:rsid w:val="001F4A0B"/>
    <w:rsid w:val="00206CC0"/>
    <w:rsid w:val="00211C39"/>
    <w:rsid w:val="002470D3"/>
    <w:rsid w:val="00266311"/>
    <w:rsid w:val="00290DDC"/>
    <w:rsid w:val="002974DD"/>
    <w:rsid w:val="002A1FE5"/>
    <w:rsid w:val="002C4C25"/>
    <w:rsid w:val="002D208E"/>
    <w:rsid w:val="002E17F3"/>
    <w:rsid w:val="002E1CBA"/>
    <w:rsid w:val="002F094C"/>
    <w:rsid w:val="0031603A"/>
    <w:rsid w:val="00321283"/>
    <w:rsid w:val="00333C89"/>
    <w:rsid w:val="0034521E"/>
    <w:rsid w:val="003809A5"/>
    <w:rsid w:val="003A6B0D"/>
    <w:rsid w:val="003B20A7"/>
    <w:rsid w:val="003B561B"/>
    <w:rsid w:val="003B60A7"/>
    <w:rsid w:val="003B61FE"/>
    <w:rsid w:val="003F2DB4"/>
    <w:rsid w:val="00403DEB"/>
    <w:rsid w:val="00424A67"/>
    <w:rsid w:val="00434BFA"/>
    <w:rsid w:val="00437CB6"/>
    <w:rsid w:val="00467825"/>
    <w:rsid w:val="0049220E"/>
    <w:rsid w:val="004C1B71"/>
    <w:rsid w:val="004D3DDC"/>
    <w:rsid w:val="004E056F"/>
    <w:rsid w:val="004E2C86"/>
    <w:rsid w:val="00501DC2"/>
    <w:rsid w:val="005116E5"/>
    <w:rsid w:val="005220D0"/>
    <w:rsid w:val="00523C98"/>
    <w:rsid w:val="00536190"/>
    <w:rsid w:val="00553AEE"/>
    <w:rsid w:val="00561F95"/>
    <w:rsid w:val="00564C66"/>
    <w:rsid w:val="00572708"/>
    <w:rsid w:val="0058099E"/>
    <w:rsid w:val="00593AEA"/>
    <w:rsid w:val="005A393C"/>
    <w:rsid w:val="005A4AF9"/>
    <w:rsid w:val="005A6454"/>
    <w:rsid w:val="005D3AA2"/>
    <w:rsid w:val="006176AA"/>
    <w:rsid w:val="00632DB5"/>
    <w:rsid w:val="006647EC"/>
    <w:rsid w:val="00672E2F"/>
    <w:rsid w:val="00677DF4"/>
    <w:rsid w:val="006826EC"/>
    <w:rsid w:val="00682928"/>
    <w:rsid w:val="00685389"/>
    <w:rsid w:val="006C3E78"/>
    <w:rsid w:val="006D0E74"/>
    <w:rsid w:val="006E5E7C"/>
    <w:rsid w:val="006E6E0C"/>
    <w:rsid w:val="006F5082"/>
    <w:rsid w:val="006F677D"/>
    <w:rsid w:val="007031A8"/>
    <w:rsid w:val="007058DD"/>
    <w:rsid w:val="00715056"/>
    <w:rsid w:val="00715AB0"/>
    <w:rsid w:val="00721510"/>
    <w:rsid w:val="00727116"/>
    <w:rsid w:val="00731F39"/>
    <w:rsid w:val="007415EE"/>
    <w:rsid w:val="00747928"/>
    <w:rsid w:val="007649B9"/>
    <w:rsid w:val="00774C80"/>
    <w:rsid w:val="007914F5"/>
    <w:rsid w:val="007B42CB"/>
    <w:rsid w:val="007E49B6"/>
    <w:rsid w:val="00806687"/>
    <w:rsid w:val="00840987"/>
    <w:rsid w:val="008419D4"/>
    <w:rsid w:val="00842552"/>
    <w:rsid w:val="00855BB4"/>
    <w:rsid w:val="00861022"/>
    <w:rsid w:val="00873E4D"/>
    <w:rsid w:val="00881C37"/>
    <w:rsid w:val="00895A0F"/>
    <w:rsid w:val="008A03BE"/>
    <w:rsid w:val="008A64C4"/>
    <w:rsid w:val="008B0372"/>
    <w:rsid w:val="008B07EF"/>
    <w:rsid w:val="008B387E"/>
    <w:rsid w:val="008B617D"/>
    <w:rsid w:val="008D74F7"/>
    <w:rsid w:val="00915168"/>
    <w:rsid w:val="00925A23"/>
    <w:rsid w:val="00927D85"/>
    <w:rsid w:val="00936922"/>
    <w:rsid w:val="00940910"/>
    <w:rsid w:val="0094514D"/>
    <w:rsid w:val="00947813"/>
    <w:rsid w:val="009524A1"/>
    <w:rsid w:val="009563C0"/>
    <w:rsid w:val="00975D8B"/>
    <w:rsid w:val="00977312"/>
    <w:rsid w:val="009823E7"/>
    <w:rsid w:val="00995013"/>
    <w:rsid w:val="009C12B5"/>
    <w:rsid w:val="009C7C03"/>
    <w:rsid w:val="009E1C36"/>
    <w:rsid w:val="009F2AD5"/>
    <w:rsid w:val="009F70AF"/>
    <w:rsid w:val="00A1149C"/>
    <w:rsid w:val="00A22939"/>
    <w:rsid w:val="00A36DE8"/>
    <w:rsid w:val="00A45846"/>
    <w:rsid w:val="00A52E4E"/>
    <w:rsid w:val="00A60051"/>
    <w:rsid w:val="00A61135"/>
    <w:rsid w:val="00A63247"/>
    <w:rsid w:val="00A7191B"/>
    <w:rsid w:val="00A95820"/>
    <w:rsid w:val="00AE4909"/>
    <w:rsid w:val="00AF34B4"/>
    <w:rsid w:val="00B17921"/>
    <w:rsid w:val="00B221EE"/>
    <w:rsid w:val="00B30220"/>
    <w:rsid w:val="00B30472"/>
    <w:rsid w:val="00B325D3"/>
    <w:rsid w:val="00B441B4"/>
    <w:rsid w:val="00B716CF"/>
    <w:rsid w:val="00B72A53"/>
    <w:rsid w:val="00B86388"/>
    <w:rsid w:val="00BA208A"/>
    <w:rsid w:val="00BB5873"/>
    <w:rsid w:val="00BB6F96"/>
    <w:rsid w:val="00BC7068"/>
    <w:rsid w:val="00BD0A90"/>
    <w:rsid w:val="00BD0AD3"/>
    <w:rsid w:val="00C04350"/>
    <w:rsid w:val="00C219BE"/>
    <w:rsid w:val="00C2661A"/>
    <w:rsid w:val="00C46766"/>
    <w:rsid w:val="00C75476"/>
    <w:rsid w:val="00C90382"/>
    <w:rsid w:val="00C9444F"/>
    <w:rsid w:val="00C95269"/>
    <w:rsid w:val="00CA275E"/>
    <w:rsid w:val="00CA2B0D"/>
    <w:rsid w:val="00CC1C58"/>
    <w:rsid w:val="00CC56F4"/>
    <w:rsid w:val="00CE01C1"/>
    <w:rsid w:val="00CE21DA"/>
    <w:rsid w:val="00CE6E85"/>
    <w:rsid w:val="00D1166E"/>
    <w:rsid w:val="00D13F02"/>
    <w:rsid w:val="00D35F2C"/>
    <w:rsid w:val="00D54358"/>
    <w:rsid w:val="00D61AAC"/>
    <w:rsid w:val="00D9362C"/>
    <w:rsid w:val="00D963B0"/>
    <w:rsid w:val="00DA0B12"/>
    <w:rsid w:val="00DA6F86"/>
    <w:rsid w:val="00DB1DE9"/>
    <w:rsid w:val="00DC0B7A"/>
    <w:rsid w:val="00DC4C3F"/>
    <w:rsid w:val="00DC7287"/>
    <w:rsid w:val="00DF5142"/>
    <w:rsid w:val="00DF7FF4"/>
    <w:rsid w:val="00E05F3A"/>
    <w:rsid w:val="00E0617A"/>
    <w:rsid w:val="00E07DC5"/>
    <w:rsid w:val="00E12E83"/>
    <w:rsid w:val="00E174C0"/>
    <w:rsid w:val="00E308CE"/>
    <w:rsid w:val="00E317FC"/>
    <w:rsid w:val="00E540C9"/>
    <w:rsid w:val="00E62902"/>
    <w:rsid w:val="00E62F43"/>
    <w:rsid w:val="00E719DC"/>
    <w:rsid w:val="00E91A6D"/>
    <w:rsid w:val="00EA7693"/>
    <w:rsid w:val="00EC72FA"/>
    <w:rsid w:val="00ED04A4"/>
    <w:rsid w:val="00EE41E3"/>
    <w:rsid w:val="00EF13AE"/>
    <w:rsid w:val="00F03E30"/>
    <w:rsid w:val="00F127FD"/>
    <w:rsid w:val="00F16203"/>
    <w:rsid w:val="00F17A75"/>
    <w:rsid w:val="00F4213D"/>
    <w:rsid w:val="00F608A9"/>
    <w:rsid w:val="00F644AE"/>
    <w:rsid w:val="00F827C8"/>
    <w:rsid w:val="00F95C32"/>
    <w:rsid w:val="00FA31B4"/>
    <w:rsid w:val="00FB0861"/>
    <w:rsid w:val="00FC29B6"/>
    <w:rsid w:val="00FD4C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C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F094C"/>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0F2BB4"/>
    <w:rPr>
      <w:rFonts w:cs="Times New Roman"/>
      <w:sz w:val="18"/>
      <w:szCs w:val="18"/>
    </w:rPr>
  </w:style>
  <w:style w:type="character" w:styleId="a4">
    <w:name w:val="page number"/>
    <w:basedOn w:val="a0"/>
    <w:uiPriority w:val="99"/>
    <w:rsid w:val="002F094C"/>
    <w:rPr>
      <w:rFonts w:cs="Times New Roman"/>
    </w:rPr>
  </w:style>
  <w:style w:type="paragraph" w:styleId="a5">
    <w:name w:val="header"/>
    <w:basedOn w:val="a"/>
    <w:link w:val="Char0"/>
    <w:uiPriority w:val="99"/>
    <w:rsid w:val="002F09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locked/>
    <w:rsid w:val="000F2BB4"/>
    <w:rPr>
      <w:rFonts w:cs="Times New Roman"/>
      <w:sz w:val="18"/>
      <w:szCs w:val="18"/>
    </w:rPr>
  </w:style>
  <w:style w:type="table" w:styleId="a6">
    <w:name w:val="Table Grid"/>
    <w:basedOn w:val="a1"/>
    <w:locked/>
    <w:rsid w:val="008D74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rsid w:val="00CA275E"/>
    <w:pPr>
      <w:widowControl/>
    </w:pPr>
    <w:rPr>
      <w:rFonts w:eastAsia="宋体"/>
      <w:kern w:val="0"/>
      <w:sz w:val="32"/>
      <w:szCs w:val="32"/>
    </w:rPr>
  </w:style>
</w:styles>
</file>

<file path=word/webSettings.xml><?xml version="1.0" encoding="utf-8"?>
<w:webSettings xmlns:r="http://schemas.openxmlformats.org/officeDocument/2006/relationships" xmlns:w="http://schemas.openxmlformats.org/wordprocessingml/2006/main">
  <w:divs>
    <w:div w:id="824931628">
      <w:marLeft w:val="0"/>
      <w:marRight w:val="0"/>
      <w:marTop w:val="0"/>
      <w:marBottom w:val="0"/>
      <w:divBdr>
        <w:top w:val="none" w:sz="0" w:space="0" w:color="auto"/>
        <w:left w:val="none" w:sz="0" w:space="0" w:color="auto"/>
        <w:bottom w:val="none" w:sz="0" w:space="0" w:color="auto"/>
        <w:right w:val="none" w:sz="0" w:space="0" w:color="auto"/>
      </w:divBdr>
    </w:div>
    <w:div w:id="824931629">
      <w:marLeft w:val="0"/>
      <w:marRight w:val="0"/>
      <w:marTop w:val="0"/>
      <w:marBottom w:val="0"/>
      <w:divBdr>
        <w:top w:val="none" w:sz="0" w:space="0" w:color="auto"/>
        <w:left w:val="none" w:sz="0" w:space="0" w:color="auto"/>
        <w:bottom w:val="none" w:sz="0" w:space="0" w:color="auto"/>
        <w:right w:val="none" w:sz="0" w:space="0" w:color="auto"/>
      </w:divBdr>
    </w:div>
    <w:div w:id="824931630">
      <w:marLeft w:val="0"/>
      <w:marRight w:val="0"/>
      <w:marTop w:val="0"/>
      <w:marBottom w:val="0"/>
      <w:divBdr>
        <w:top w:val="none" w:sz="0" w:space="0" w:color="auto"/>
        <w:left w:val="none" w:sz="0" w:space="0" w:color="auto"/>
        <w:bottom w:val="none" w:sz="0" w:space="0" w:color="auto"/>
        <w:right w:val="none" w:sz="0" w:space="0" w:color="auto"/>
      </w:divBdr>
      <w:divsChild>
        <w:div w:id="824931717">
          <w:marLeft w:val="0"/>
          <w:marRight w:val="0"/>
          <w:marTop w:val="0"/>
          <w:marBottom w:val="0"/>
          <w:divBdr>
            <w:top w:val="none" w:sz="0" w:space="0" w:color="auto"/>
            <w:left w:val="none" w:sz="0" w:space="0" w:color="auto"/>
            <w:bottom w:val="none" w:sz="0" w:space="0" w:color="auto"/>
            <w:right w:val="none" w:sz="0" w:space="0" w:color="auto"/>
          </w:divBdr>
          <w:divsChild>
            <w:div w:id="824931638">
              <w:marLeft w:val="0"/>
              <w:marRight w:val="0"/>
              <w:marTop w:val="100"/>
              <w:marBottom w:val="100"/>
              <w:divBdr>
                <w:top w:val="none" w:sz="0" w:space="0" w:color="auto"/>
                <w:left w:val="none" w:sz="0" w:space="0" w:color="auto"/>
                <w:bottom w:val="none" w:sz="0" w:space="0" w:color="auto"/>
                <w:right w:val="none" w:sz="0" w:space="0" w:color="auto"/>
              </w:divBdr>
              <w:divsChild>
                <w:div w:id="824931707">
                  <w:marLeft w:val="0"/>
                  <w:marRight w:val="0"/>
                  <w:marTop w:val="0"/>
                  <w:marBottom w:val="0"/>
                  <w:divBdr>
                    <w:top w:val="none" w:sz="0" w:space="0" w:color="auto"/>
                    <w:left w:val="none" w:sz="0" w:space="0" w:color="auto"/>
                    <w:bottom w:val="none" w:sz="0" w:space="0" w:color="auto"/>
                    <w:right w:val="none" w:sz="0" w:space="0" w:color="auto"/>
                  </w:divBdr>
                  <w:divsChild>
                    <w:div w:id="824931719">
                      <w:marLeft w:val="0"/>
                      <w:marRight w:val="0"/>
                      <w:marTop w:val="225"/>
                      <w:marBottom w:val="0"/>
                      <w:divBdr>
                        <w:top w:val="none" w:sz="0" w:space="0" w:color="auto"/>
                        <w:left w:val="none" w:sz="0" w:space="0" w:color="auto"/>
                        <w:bottom w:val="none" w:sz="0" w:space="0" w:color="auto"/>
                        <w:right w:val="none" w:sz="0" w:space="0" w:color="auto"/>
                      </w:divBdr>
                      <w:divsChild>
                        <w:div w:id="8249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931633">
      <w:marLeft w:val="0"/>
      <w:marRight w:val="0"/>
      <w:marTop w:val="0"/>
      <w:marBottom w:val="0"/>
      <w:divBdr>
        <w:top w:val="none" w:sz="0" w:space="0" w:color="auto"/>
        <w:left w:val="none" w:sz="0" w:space="0" w:color="auto"/>
        <w:bottom w:val="none" w:sz="0" w:space="0" w:color="auto"/>
        <w:right w:val="none" w:sz="0" w:space="0" w:color="auto"/>
      </w:divBdr>
    </w:div>
    <w:div w:id="824931639">
      <w:marLeft w:val="0"/>
      <w:marRight w:val="0"/>
      <w:marTop w:val="0"/>
      <w:marBottom w:val="0"/>
      <w:divBdr>
        <w:top w:val="none" w:sz="0" w:space="0" w:color="auto"/>
        <w:left w:val="none" w:sz="0" w:space="0" w:color="auto"/>
        <w:bottom w:val="none" w:sz="0" w:space="0" w:color="auto"/>
        <w:right w:val="none" w:sz="0" w:space="0" w:color="auto"/>
      </w:divBdr>
    </w:div>
    <w:div w:id="824931641">
      <w:marLeft w:val="0"/>
      <w:marRight w:val="0"/>
      <w:marTop w:val="0"/>
      <w:marBottom w:val="0"/>
      <w:divBdr>
        <w:top w:val="none" w:sz="0" w:space="0" w:color="auto"/>
        <w:left w:val="none" w:sz="0" w:space="0" w:color="auto"/>
        <w:bottom w:val="none" w:sz="0" w:space="0" w:color="auto"/>
        <w:right w:val="none" w:sz="0" w:space="0" w:color="auto"/>
      </w:divBdr>
    </w:div>
    <w:div w:id="824931643">
      <w:marLeft w:val="0"/>
      <w:marRight w:val="0"/>
      <w:marTop w:val="0"/>
      <w:marBottom w:val="0"/>
      <w:divBdr>
        <w:top w:val="none" w:sz="0" w:space="0" w:color="auto"/>
        <w:left w:val="none" w:sz="0" w:space="0" w:color="auto"/>
        <w:bottom w:val="none" w:sz="0" w:space="0" w:color="auto"/>
        <w:right w:val="none" w:sz="0" w:space="0" w:color="auto"/>
      </w:divBdr>
      <w:divsChild>
        <w:div w:id="824931644">
          <w:marLeft w:val="0"/>
          <w:marRight w:val="0"/>
          <w:marTop w:val="0"/>
          <w:marBottom w:val="0"/>
          <w:divBdr>
            <w:top w:val="none" w:sz="0" w:space="0" w:color="auto"/>
            <w:left w:val="none" w:sz="0" w:space="0" w:color="auto"/>
            <w:bottom w:val="none" w:sz="0" w:space="0" w:color="auto"/>
            <w:right w:val="none" w:sz="0" w:space="0" w:color="auto"/>
          </w:divBdr>
          <w:divsChild>
            <w:div w:id="824931637">
              <w:marLeft w:val="0"/>
              <w:marRight w:val="0"/>
              <w:marTop w:val="100"/>
              <w:marBottom w:val="100"/>
              <w:divBdr>
                <w:top w:val="none" w:sz="0" w:space="0" w:color="auto"/>
                <w:left w:val="none" w:sz="0" w:space="0" w:color="auto"/>
                <w:bottom w:val="none" w:sz="0" w:space="0" w:color="auto"/>
                <w:right w:val="none" w:sz="0" w:space="0" w:color="auto"/>
              </w:divBdr>
              <w:divsChild>
                <w:div w:id="824931659">
                  <w:marLeft w:val="0"/>
                  <w:marRight w:val="0"/>
                  <w:marTop w:val="0"/>
                  <w:marBottom w:val="0"/>
                  <w:divBdr>
                    <w:top w:val="none" w:sz="0" w:space="0" w:color="auto"/>
                    <w:left w:val="none" w:sz="0" w:space="0" w:color="auto"/>
                    <w:bottom w:val="none" w:sz="0" w:space="0" w:color="auto"/>
                    <w:right w:val="none" w:sz="0" w:space="0" w:color="auto"/>
                  </w:divBdr>
                  <w:divsChild>
                    <w:div w:id="824931686">
                      <w:marLeft w:val="0"/>
                      <w:marRight w:val="0"/>
                      <w:marTop w:val="225"/>
                      <w:marBottom w:val="0"/>
                      <w:divBdr>
                        <w:top w:val="none" w:sz="0" w:space="0" w:color="auto"/>
                        <w:left w:val="none" w:sz="0" w:space="0" w:color="auto"/>
                        <w:bottom w:val="none" w:sz="0" w:space="0" w:color="auto"/>
                        <w:right w:val="none" w:sz="0" w:space="0" w:color="auto"/>
                      </w:divBdr>
                      <w:divsChild>
                        <w:div w:id="8249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931645">
      <w:marLeft w:val="0"/>
      <w:marRight w:val="0"/>
      <w:marTop w:val="0"/>
      <w:marBottom w:val="0"/>
      <w:divBdr>
        <w:top w:val="none" w:sz="0" w:space="0" w:color="auto"/>
        <w:left w:val="none" w:sz="0" w:space="0" w:color="auto"/>
        <w:bottom w:val="none" w:sz="0" w:space="0" w:color="auto"/>
        <w:right w:val="none" w:sz="0" w:space="0" w:color="auto"/>
      </w:divBdr>
    </w:div>
    <w:div w:id="824931646">
      <w:marLeft w:val="0"/>
      <w:marRight w:val="0"/>
      <w:marTop w:val="0"/>
      <w:marBottom w:val="0"/>
      <w:divBdr>
        <w:top w:val="none" w:sz="0" w:space="0" w:color="auto"/>
        <w:left w:val="none" w:sz="0" w:space="0" w:color="auto"/>
        <w:bottom w:val="none" w:sz="0" w:space="0" w:color="auto"/>
        <w:right w:val="none" w:sz="0" w:space="0" w:color="auto"/>
      </w:divBdr>
      <w:divsChild>
        <w:div w:id="824931685">
          <w:marLeft w:val="0"/>
          <w:marRight w:val="0"/>
          <w:marTop w:val="0"/>
          <w:marBottom w:val="0"/>
          <w:divBdr>
            <w:top w:val="none" w:sz="0" w:space="0" w:color="auto"/>
            <w:left w:val="none" w:sz="0" w:space="0" w:color="auto"/>
            <w:bottom w:val="none" w:sz="0" w:space="0" w:color="auto"/>
            <w:right w:val="none" w:sz="0" w:space="0" w:color="auto"/>
          </w:divBdr>
          <w:divsChild>
            <w:div w:id="824931656">
              <w:marLeft w:val="0"/>
              <w:marRight w:val="0"/>
              <w:marTop w:val="100"/>
              <w:marBottom w:val="100"/>
              <w:divBdr>
                <w:top w:val="none" w:sz="0" w:space="0" w:color="auto"/>
                <w:left w:val="none" w:sz="0" w:space="0" w:color="auto"/>
                <w:bottom w:val="none" w:sz="0" w:space="0" w:color="auto"/>
                <w:right w:val="none" w:sz="0" w:space="0" w:color="auto"/>
              </w:divBdr>
              <w:divsChild>
                <w:div w:id="824931681">
                  <w:marLeft w:val="0"/>
                  <w:marRight w:val="0"/>
                  <w:marTop w:val="0"/>
                  <w:marBottom w:val="0"/>
                  <w:divBdr>
                    <w:top w:val="none" w:sz="0" w:space="0" w:color="auto"/>
                    <w:left w:val="none" w:sz="0" w:space="0" w:color="auto"/>
                    <w:bottom w:val="none" w:sz="0" w:space="0" w:color="auto"/>
                    <w:right w:val="none" w:sz="0" w:space="0" w:color="auto"/>
                  </w:divBdr>
                  <w:divsChild>
                    <w:div w:id="824931708">
                      <w:marLeft w:val="0"/>
                      <w:marRight w:val="0"/>
                      <w:marTop w:val="225"/>
                      <w:marBottom w:val="0"/>
                      <w:divBdr>
                        <w:top w:val="none" w:sz="0" w:space="0" w:color="auto"/>
                        <w:left w:val="none" w:sz="0" w:space="0" w:color="auto"/>
                        <w:bottom w:val="none" w:sz="0" w:space="0" w:color="auto"/>
                        <w:right w:val="none" w:sz="0" w:space="0" w:color="auto"/>
                      </w:divBdr>
                      <w:divsChild>
                        <w:div w:id="82493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931648">
      <w:marLeft w:val="0"/>
      <w:marRight w:val="0"/>
      <w:marTop w:val="0"/>
      <w:marBottom w:val="0"/>
      <w:divBdr>
        <w:top w:val="none" w:sz="0" w:space="0" w:color="auto"/>
        <w:left w:val="none" w:sz="0" w:space="0" w:color="auto"/>
        <w:bottom w:val="none" w:sz="0" w:space="0" w:color="auto"/>
        <w:right w:val="none" w:sz="0" w:space="0" w:color="auto"/>
      </w:divBdr>
    </w:div>
    <w:div w:id="824931649">
      <w:marLeft w:val="0"/>
      <w:marRight w:val="0"/>
      <w:marTop w:val="0"/>
      <w:marBottom w:val="0"/>
      <w:divBdr>
        <w:top w:val="none" w:sz="0" w:space="0" w:color="auto"/>
        <w:left w:val="none" w:sz="0" w:space="0" w:color="auto"/>
        <w:bottom w:val="none" w:sz="0" w:space="0" w:color="auto"/>
        <w:right w:val="none" w:sz="0" w:space="0" w:color="auto"/>
      </w:divBdr>
    </w:div>
    <w:div w:id="824931654">
      <w:marLeft w:val="0"/>
      <w:marRight w:val="0"/>
      <w:marTop w:val="0"/>
      <w:marBottom w:val="0"/>
      <w:divBdr>
        <w:top w:val="none" w:sz="0" w:space="0" w:color="auto"/>
        <w:left w:val="none" w:sz="0" w:space="0" w:color="auto"/>
        <w:bottom w:val="none" w:sz="0" w:space="0" w:color="auto"/>
        <w:right w:val="none" w:sz="0" w:space="0" w:color="auto"/>
      </w:divBdr>
    </w:div>
    <w:div w:id="824931663">
      <w:marLeft w:val="0"/>
      <w:marRight w:val="0"/>
      <w:marTop w:val="0"/>
      <w:marBottom w:val="0"/>
      <w:divBdr>
        <w:top w:val="none" w:sz="0" w:space="0" w:color="auto"/>
        <w:left w:val="none" w:sz="0" w:space="0" w:color="auto"/>
        <w:bottom w:val="none" w:sz="0" w:space="0" w:color="auto"/>
        <w:right w:val="none" w:sz="0" w:space="0" w:color="auto"/>
      </w:divBdr>
      <w:divsChild>
        <w:div w:id="824931655">
          <w:marLeft w:val="0"/>
          <w:marRight w:val="0"/>
          <w:marTop w:val="0"/>
          <w:marBottom w:val="0"/>
          <w:divBdr>
            <w:top w:val="none" w:sz="0" w:space="0" w:color="auto"/>
            <w:left w:val="none" w:sz="0" w:space="0" w:color="auto"/>
            <w:bottom w:val="none" w:sz="0" w:space="0" w:color="auto"/>
            <w:right w:val="none" w:sz="0" w:space="0" w:color="auto"/>
          </w:divBdr>
          <w:divsChild>
            <w:div w:id="824931675">
              <w:marLeft w:val="0"/>
              <w:marRight w:val="0"/>
              <w:marTop w:val="100"/>
              <w:marBottom w:val="100"/>
              <w:divBdr>
                <w:top w:val="none" w:sz="0" w:space="0" w:color="auto"/>
                <w:left w:val="none" w:sz="0" w:space="0" w:color="auto"/>
                <w:bottom w:val="none" w:sz="0" w:space="0" w:color="auto"/>
                <w:right w:val="none" w:sz="0" w:space="0" w:color="auto"/>
              </w:divBdr>
              <w:divsChild>
                <w:div w:id="824931683">
                  <w:marLeft w:val="0"/>
                  <w:marRight w:val="0"/>
                  <w:marTop w:val="0"/>
                  <w:marBottom w:val="0"/>
                  <w:divBdr>
                    <w:top w:val="none" w:sz="0" w:space="0" w:color="auto"/>
                    <w:left w:val="none" w:sz="0" w:space="0" w:color="auto"/>
                    <w:bottom w:val="none" w:sz="0" w:space="0" w:color="auto"/>
                    <w:right w:val="none" w:sz="0" w:space="0" w:color="auto"/>
                  </w:divBdr>
                  <w:divsChild>
                    <w:div w:id="824931695">
                      <w:marLeft w:val="0"/>
                      <w:marRight w:val="0"/>
                      <w:marTop w:val="225"/>
                      <w:marBottom w:val="0"/>
                      <w:divBdr>
                        <w:top w:val="none" w:sz="0" w:space="0" w:color="auto"/>
                        <w:left w:val="none" w:sz="0" w:space="0" w:color="auto"/>
                        <w:bottom w:val="none" w:sz="0" w:space="0" w:color="auto"/>
                        <w:right w:val="none" w:sz="0" w:space="0" w:color="auto"/>
                      </w:divBdr>
                      <w:divsChild>
                        <w:div w:id="8249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931666">
      <w:marLeft w:val="0"/>
      <w:marRight w:val="0"/>
      <w:marTop w:val="0"/>
      <w:marBottom w:val="0"/>
      <w:divBdr>
        <w:top w:val="none" w:sz="0" w:space="0" w:color="auto"/>
        <w:left w:val="none" w:sz="0" w:space="0" w:color="auto"/>
        <w:bottom w:val="none" w:sz="0" w:space="0" w:color="auto"/>
        <w:right w:val="none" w:sz="0" w:space="0" w:color="auto"/>
      </w:divBdr>
    </w:div>
    <w:div w:id="824931667">
      <w:marLeft w:val="0"/>
      <w:marRight w:val="0"/>
      <w:marTop w:val="0"/>
      <w:marBottom w:val="0"/>
      <w:divBdr>
        <w:top w:val="none" w:sz="0" w:space="0" w:color="auto"/>
        <w:left w:val="none" w:sz="0" w:space="0" w:color="auto"/>
        <w:bottom w:val="none" w:sz="0" w:space="0" w:color="auto"/>
        <w:right w:val="none" w:sz="0" w:space="0" w:color="auto"/>
      </w:divBdr>
      <w:divsChild>
        <w:div w:id="824931669">
          <w:marLeft w:val="0"/>
          <w:marRight w:val="0"/>
          <w:marTop w:val="300"/>
          <w:marBottom w:val="300"/>
          <w:divBdr>
            <w:top w:val="none" w:sz="0" w:space="0" w:color="auto"/>
            <w:left w:val="none" w:sz="0" w:space="0" w:color="auto"/>
            <w:bottom w:val="none" w:sz="0" w:space="0" w:color="auto"/>
            <w:right w:val="none" w:sz="0" w:space="0" w:color="auto"/>
          </w:divBdr>
        </w:div>
      </w:divsChild>
    </w:div>
    <w:div w:id="824931668">
      <w:marLeft w:val="0"/>
      <w:marRight w:val="0"/>
      <w:marTop w:val="0"/>
      <w:marBottom w:val="0"/>
      <w:divBdr>
        <w:top w:val="none" w:sz="0" w:space="0" w:color="auto"/>
        <w:left w:val="none" w:sz="0" w:space="0" w:color="auto"/>
        <w:bottom w:val="none" w:sz="0" w:space="0" w:color="auto"/>
        <w:right w:val="none" w:sz="0" w:space="0" w:color="auto"/>
      </w:divBdr>
    </w:div>
    <w:div w:id="824931670">
      <w:marLeft w:val="0"/>
      <w:marRight w:val="0"/>
      <w:marTop w:val="0"/>
      <w:marBottom w:val="0"/>
      <w:divBdr>
        <w:top w:val="none" w:sz="0" w:space="0" w:color="auto"/>
        <w:left w:val="none" w:sz="0" w:space="0" w:color="auto"/>
        <w:bottom w:val="none" w:sz="0" w:space="0" w:color="auto"/>
        <w:right w:val="none" w:sz="0" w:space="0" w:color="auto"/>
      </w:divBdr>
      <w:divsChild>
        <w:div w:id="824931697">
          <w:marLeft w:val="0"/>
          <w:marRight w:val="0"/>
          <w:marTop w:val="0"/>
          <w:marBottom w:val="0"/>
          <w:divBdr>
            <w:top w:val="none" w:sz="0" w:space="0" w:color="auto"/>
            <w:left w:val="none" w:sz="0" w:space="0" w:color="auto"/>
            <w:bottom w:val="none" w:sz="0" w:space="0" w:color="auto"/>
            <w:right w:val="none" w:sz="0" w:space="0" w:color="auto"/>
          </w:divBdr>
          <w:divsChild>
            <w:div w:id="824931706">
              <w:marLeft w:val="0"/>
              <w:marRight w:val="0"/>
              <w:marTop w:val="100"/>
              <w:marBottom w:val="100"/>
              <w:divBdr>
                <w:top w:val="none" w:sz="0" w:space="0" w:color="auto"/>
                <w:left w:val="none" w:sz="0" w:space="0" w:color="auto"/>
                <w:bottom w:val="none" w:sz="0" w:space="0" w:color="auto"/>
                <w:right w:val="none" w:sz="0" w:space="0" w:color="auto"/>
              </w:divBdr>
              <w:divsChild>
                <w:div w:id="824931705">
                  <w:marLeft w:val="0"/>
                  <w:marRight w:val="0"/>
                  <w:marTop w:val="0"/>
                  <w:marBottom w:val="0"/>
                  <w:divBdr>
                    <w:top w:val="none" w:sz="0" w:space="0" w:color="auto"/>
                    <w:left w:val="none" w:sz="0" w:space="0" w:color="auto"/>
                    <w:bottom w:val="none" w:sz="0" w:space="0" w:color="auto"/>
                    <w:right w:val="none" w:sz="0" w:space="0" w:color="auto"/>
                  </w:divBdr>
                  <w:divsChild>
                    <w:div w:id="824931716">
                      <w:marLeft w:val="0"/>
                      <w:marRight w:val="0"/>
                      <w:marTop w:val="225"/>
                      <w:marBottom w:val="0"/>
                      <w:divBdr>
                        <w:top w:val="none" w:sz="0" w:space="0" w:color="auto"/>
                        <w:left w:val="none" w:sz="0" w:space="0" w:color="auto"/>
                        <w:bottom w:val="none" w:sz="0" w:space="0" w:color="auto"/>
                        <w:right w:val="none" w:sz="0" w:space="0" w:color="auto"/>
                      </w:divBdr>
                      <w:divsChild>
                        <w:div w:id="8249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931673">
      <w:marLeft w:val="0"/>
      <w:marRight w:val="0"/>
      <w:marTop w:val="0"/>
      <w:marBottom w:val="0"/>
      <w:divBdr>
        <w:top w:val="none" w:sz="0" w:space="0" w:color="auto"/>
        <w:left w:val="none" w:sz="0" w:space="0" w:color="auto"/>
        <w:bottom w:val="none" w:sz="0" w:space="0" w:color="auto"/>
        <w:right w:val="none" w:sz="0" w:space="0" w:color="auto"/>
      </w:divBdr>
      <w:divsChild>
        <w:div w:id="824931671">
          <w:marLeft w:val="0"/>
          <w:marRight w:val="0"/>
          <w:marTop w:val="0"/>
          <w:marBottom w:val="0"/>
          <w:divBdr>
            <w:top w:val="none" w:sz="0" w:space="0" w:color="auto"/>
            <w:left w:val="none" w:sz="0" w:space="0" w:color="auto"/>
            <w:bottom w:val="none" w:sz="0" w:space="0" w:color="auto"/>
            <w:right w:val="none" w:sz="0" w:space="0" w:color="auto"/>
          </w:divBdr>
          <w:divsChild>
            <w:div w:id="824931660">
              <w:marLeft w:val="0"/>
              <w:marRight w:val="0"/>
              <w:marTop w:val="100"/>
              <w:marBottom w:val="100"/>
              <w:divBdr>
                <w:top w:val="none" w:sz="0" w:space="0" w:color="auto"/>
                <w:left w:val="none" w:sz="0" w:space="0" w:color="auto"/>
                <w:bottom w:val="none" w:sz="0" w:space="0" w:color="auto"/>
                <w:right w:val="none" w:sz="0" w:space="0" w:color="auto"/>
              </w:divBdr>
              <w:divsChild>
                <w:div w:id="824931653">
                  <w:marLeft w:val="0"/>
                  <w:marRight w:val="0"/>
                  <w:marTop w:val="0"/>
                  <w:marBottom w:val="0"/>
                  <w:divBdr>
                    <w:top w:val="none" w:sz="0" w:space="0" w:color="auto"/>
                    <w:left w:val="none" w:sz="0" w:space="0" w:color="auto"/>
                    <w:bottom w:val="none" w:sz="0" w:space="0" w:color="auto"/>
                    <w:right w:val="none" w:sz="0" w:space="0" w:color="auto"/>
                  </w:divBdr>
                  <w:divsChild>
                    <w:div w:id="824931696">
                      <w:marLeft w:val="0"/>
                      <w:marRight w:val="0"/>
                      <w:marTop w:val="225"/>
                      <w:marBottom w:val="0"/>
                      <w:divBdr>
                        <w:top w:val="none" w:sz="0" w:space="0" w:color="auto"/>
                        <w:left w:val="none" w:sz="0" w:space="0" w:color="auto"/>
                        <w:bottom w:val="none" w:sz="0" w:space="0" w:color="auto"/>
                        <w:right w:val="none" w:sz="0" w:space="0" w:color="auto"/>
                      </w:divBdr>
                      <w:divsChild>
                        <w:div w:id="82493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931678">
      <w:marLeft w:val="0"/>
      <w:marRight w:val="0"/>
      <w:marTop w:val="0"/>
      <w:marBottom w:val="0"/>
      <w:divBdr>
        <w:top w:val="none" w:sz="0" w:space="0" w:color="auto"/>
        <w:left w:val="none" w:sz="0" w:space="0" w:color="auto"/>
        <w:bottom w:val="none" w:sz="0" w:space="0" w:color="auto"/>
        <w:right w:val="none" w:sz="0" w:space="0" w:color="auto"/>
      </w:divBdr>
      <w:divsChild>
        <w:div w:id="824931661">
          <w:marLeft w:val="0"/>
          <w:marRight w:val="0"/>
          <w:marTop w:val="0"/>
          <w:marBottom w:val="0"/>
          <w:divBdr>
            <w:top w:val="none" w:sz="0" w:space="0" w:color="auto"/>
            <w:left w:val="none" w:sz="0" w:space="0" w:color="auto"/>
            <w:bottom w:val="none" w:sz="0" w:space="0" w:color="auto"/>
            <w:right w:val="none" w:sz="0" w:space="0" w:color="auto"/>
          </w:divBdr>
          <w:divsChild>
            <w:div w:id="824931709">
              <w:marLeft w:val="0"/>
              <w:marRight w:val="0"/>
              <w:marTop w:val="100"/>
              <w:marBottom w:val="100"/>
              <w:divBdr>
                <w:top w:val="none" w:sz="0" w:space="0" w:color="auto"/>
                <w:left w:val="none" w:sz="0" w:space="0" w:color="auto"/>
                <w:bottom w:val="none" w:sz="0" w:space="0" w:color="auto"/>
                <w:right w:val="none" w:sz="0" w:space="0" w:color="auto"/>
              </w:divBdr>
              <w:divsChild>
                <w:div w:id="824931642">
                  <w:marLeft w:val="0"/>
                  <w:marRight w:val="0"/>
                  <w:marTop w:val="0"/>
                  <w:marBottom w:val="0"/>
                  <w:divBdr>
                    <w:top w:val="none" w:sz="0" w:space="0" w:color="auto"/>
                    <w:left w:val="none" w:sz="0" w:space="0" w:color="auto"/>
                    <w:bottom w:val="none" w:sz="0" w:space="0" w:color="auto"/>
                    <w:right w:val="none" w:sz="0" w:space="0" w:color="auto"/>
                  </w:divBdr>
                  <w:divsChild>
                    <w:div w:id="824931632">
                      <w:marLeft w:val="0"/>
                      <w:marRight w:val="0"/>
                      <w:marTop w:val="225"/>
                      <w:marBottom w:val="0"/>
                      <w:divBdr>
                        <w:top w:val="none" w:sz="0" w:space="0" w:color="auto"/>
                        <w:left w:val="none" w:sz="0" w:space="0" w:color="auto"/>
                        <w:bottom w:val="none" w:sz="0" w:space="0" w:color="auto"/>
                        <w:right w:val="none" w:sz="0" w:space="0" w:color="auto"/>
                      </w:divBdr>
                      <w:divsChild>
                        <w:div w:id="8249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931680">
      <w:marLeft w:val="0"/>
      <w:marRight w:val="0"/>
      <w:marTop w:val="0"/>
      <w:marBottom w:val="0"/>
      <w:divBdr>
        <w:top w:val="none" w:sz="0" w:space="0" w:color="auto"/>
        <w:left w:val="none" w:sz="0" w:space="0" w:color="auto"/>
        <w:bottom w:val="none" w:sz="0" w:space="0" w:color="auto"/>
        <w:right w:val="none" w:sz="0" w:space="0" w:color="auto"/>
      </w:divBdr>
      <w:divsChild>
        <w:div w:id="824931700">
          <w:marLeft w:val="0"/>
          <w:marRight w:val="0"/>
          <w:marTop w:val="0"/>
          <w:marBottom w:val="0"/>
          <w:divBdr>
            <w:top w:val="none" w:sz="0" w:space="0" w:color="auto"/>
            <w:left w:val="none" w:sz="0" w:space="0" w:color="auto"/>
            <w:bottom w:val="none" w:sz="0" w:space="0" w:color="auto"/>
            <w:right w:val="none" w:sz="0" w:space="0" w:color="auto"/>
          </w:divBdr>
          <w:divsChild>
            <w:div w:id="824931664">
              <w:marLeft w:val="0"/>
              <w:marRight w:val="0"/>
              <w:marTop w:val="100"/>
              <w:marBottom w:val="100"/>
              <w:divBdr>
                <w:top w:val="none" w:sz="0" w:space="0" w:color="auto"/>
                <w:left w:val="none" w:sz="0" w:space="0" w:color="auto"/>
                <w:bottom w:val="none" w:sz="0" w:space="0" w:color="auto"/>
                <w:right w:val="none" w:sz="0" w:space="0" w:color="auto"/>
              </w:divBdr>
              <w:divsChild>
                <w:div w:id="824931712">
                  <w:marLeft w:val="0"/>
                  <w:marRight w:val="0"/>
                  <w:marTop w:val="0"/>
                  <w:marBottom w:val="0"/>
                  <w:divBdr>
                    <w:top w:val="none" w:sz="0" w:space="0" w:color="auto"/>
                    <w:left w:val="none" w:sz="0" w:space="0" w:color="auto"/>
                    <w:bottom w:val="none" w:sz="0" w:space="0" w:color="auto"/>
                    <w:right w:val="none" w:sz="0" w:space="0" w:color="auto"/>
                  </w:divBdr>
                  <w:divsChild>
                    <w:div w:id="824931720">
                      <w:marLeft w:val="0"/>
                      <w:marRight w:val="0"/>
                      <w:marTop w:val="225"/>
                      <w:marBottom w:val="0"/>
                      <w:divBdr>
                        <w:top w:val="none" w:sz="0" w:space="0" w:color="auto"/>
                        <w:left w:val="none" w:sz="0" w:space="0" w:color="auto"/>
                        <w:bottom w:val="none" w:sz="0" w:space="0" w:color="auto"/>
                        <w:right w:val="none" w:sz="0" w:space="0" w:color="auto"/>
                      </w:divBdr>
                      <w:divsChild>
                        <w:div w:id="8249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931687">
      <w:marLeft w:val="0"/>
      <w:marRight w:val="0"/>
      <w:marTop w:val="0"/>
      <w:marBottom w:val="0"/>
      <w:divBdr>
        <w:top w:val="none" w:sz="0" w:space="0" w:color="auto"/>
        <w:left w:val="none" w:sz="0" w:space="0" w:color="auto"/>
        <w:bottom w:val="none" w:sz="0" w:space="0" w:color="auto"/>
        <w:right w:val="none" w:sz="0" w:space="0" w:color="auto"/>
      </w:divBdr>
      <w:divsChild>
        <w:div w:id="824931636">
          <w:marLeft w:val="0"/>
          <w:marRight w:val="0"/>
          <w:marTop w:val="0"/>
          <w:marBottom w:val="0"/>
          <w:divBdr>
            <w:top w:val="none" w:sz="0" w:space="0" w:color="auto"/>
            <w:left w:val="none" w:sz="0" w:space="0" w:color="auto"/>
            <w:bottom w:val="none" w:sz="0" w:space="0" w:color="auto"/>
            <w:right w:val="none" w:sz="0" w:space="0" w:color="auto"/>
          </w:divBdr>
          <w:divsChild>
            <w:div w:id="824931674">
              <w:marLeft w:val="0"/>
              <w:marRight w:val="0"/>
              <w:marTop w:val="100"/>
              <w:marBottom w:val="100"/>
              <w:divBdr>
                <w:top w:val="none" w:sz="0" w:space="0" w:color="auto"/>
                <w:left w:val="none" w:sz="0" w:space="0" w:color="auto"/>
                <w:bottom w:val="none" w:sz="0" w:space="0" w:color="auto"/>
                <w:right w:val="none" w:sz="0" w:space="0" w:color="auto"/>
              </w:divBdr>
              <w:divsChild>
                <w:div w:id="824931665">
                  <w:marLeft w:val="0"/>
                  <w:marRight w:val="0"/>
                  <w:marTop w:val="0"/>
                  <w:marBottom w:val="0"/>
                  <w:divBdr>
                    <w:top w:val="none" w:sz="0" w:space="0" w:color="auto"/>
                    <w:left w:val="none" w:sz="0" w:space="0" w:color="auto"/>
                    <w:bottom w:val="none" w:sz="0" w:space="0" w:color="auto"/>
                    <w:right w:val="none" w:sz="0" w:space="0" w:color="auto"/>
                  </w:divBdr>
                  <w:divsChild>
                    <w:div w:id="824931676">
                      <w:marLeft w:val="0"/>
                      <w:marRight w:val="0"/>
                      <w:marTop w:val="225"/>
                      <w:marBottom w:val="0"/>
                      <w:divBdr>
                        <w:top w:val="none" w:sz="0" w:space="0" w:color="auto"/>
                        <w:left w:val="none" w:sz="0" w:space="0" w:color="auto"/>
                        <w:bottom w:val="none" w:sz="0" w:space="0" w:color="auto"/>
                        <w:right w:val="none" w:sz="0" w:space="0" w:color="auto"/>
                      </w:divBdr>
                      <w:divsChild>
                        <w:div w:id="8249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931688">
      <w:marLeft w:val="0"/>
      <w:marRight w:val="0"/>
      <w:marTop w:val="0"/>
      <w:marBottom w:val="0"/>
      <w:divBdr>
        <w:top w:val="none" w:sz="0" w:space="0" w:color="auto"/>
        <w:left w:val="none" w:sz="0" w:space="0" w:color="auto"/>
        <w:bottom w:val="none" w:sz="0" w:space="0" w:color="auto"/>
        <w:right w:val="none" w:sz="0" w:space="0" w:color="auto"/>
      </w:divBdr>
    </w:div>
    <w:div w:id="824931690">
      <w:marLeft w:val="0"/>
      <w:marRight w:val="0"/>
      <w:marTop w:val="0"/>
      <w:marBottom w:val="0"/>
      <w:divBdr>
        <w:top w:val="none" w:sz="0" w:space="0" w:color="auto"/>
        <w:left w:val="none" w:sz="0" w:space="0" w:color="auto"/>
        <w:bottom w:val="none" w:sz="0" w:space="0" w:color="auto"/>
        <w:right w:val="none" w:sz="0" w:space="0" w:color="auto"/>
      </w:divBdr>
    </w:div>
    <w:div w:id="824931691">
      <w:marLeft w:val="0"/>
      <w:marRight w:val="0"/>
      <w:marTop w:val="0"/>
      <w:marBottom w:val="0"/>
      <w:divBdr>
        <w:top w:val="none" w:sz="0" w:space="0" w:color="auto"/>
        <w:left w:val="none" w:sz="0" w:space="0" w:color="auto"/>
        <w:bottom w:val="none" w:sz="0" w:space="0" w:color="auto"/>
        <w:right w:val="none" w:sz="0" w:space="0" w:color="auto"/>
      </w:divBdr>
    </w:div>
    <w:div w:id="824931692">
      <w:marLeft w:val="0"/>
      <w:marRight w:val="0"/>
      <w:marTop w:val="0"/>
      <w:marBottom w:val="0"/>
      <w:divBdr>
        <w:top w:val="none" w:sz="0" w:space="0" w:color="auto"/>
        <w:left w:val="none" w:sz="0" w:space="0" w:color="auto"/>
        <w:bottom w:val="none" w:sz="0" w:space="0" w:color="auto"/>
        <w:right w:val="none" w:sz="0" w:space="0" w:color="auto"/>
      </w:divBdr>
    </w:div>
    <w:div w:id="824931699">
      <w:marLeft w:val="0"/>
      <w:marRight w:val="0"/>
      <w:marTop w:val="0"/>
      <w:marBottom w:val="0"/>
      <w:divBdr>
        <w:top w:val="none" w:sz="0" w:space="0" w:color="auto"/>
        <w:left w:val="none" w:sz="0" w:space="0" w:color="auto"/>
        <w:bottom w:val="none" w:sz="0" w:space="0" w:color="auto"/>
        <w:right w:val="none" w:sz="0" w:space="0" w:color="auto"/>
      </w:divBdr>
      <w:divsChild>
        <w:div w:id="824931714">
          <w:marLeft w:val="0"/>
          <w:marRight w:val="0"/>
          <w:marTop w:val="0"/>
          <w:marBottom w:val="0"/>
          <w:divBdr>
            <w:top w:val="none" w:sz="0" w:space="0" w:color="auto"/>
            <w:left w:val="none" w:sz="0" w:space="0" w:color="auto"/>
            <w:bottom w:val="none" w:sz="0" w:space="0" w:color="auto"/>
            <w:right w:val="none" w:sz="0" w:space="0" w:color="auto"/>
          </w:divBdr>
          <w:divsChild>
            <w:div w:id="824931693">
              <w:marLeft w:val="0"/>
              <w:marRight w:val="0"/>
              <w:marTop w:val="100"/>
              <w:marBottom w:val="100"/>
              <w:divBdr>
                <w:top w:val="none" w:sz="0" w:space="0" w:color="auto"/>
                <w:left w:val="none" w:sz="0" w:space="0" w:color="auto"/>
                <w:bottom w:val="none" w:sz="0" w:space="0" w:color="auto"/>
                <w:right w:val="none" w:sz="0" w:space="0" w:color="auto"/>
              </w:divBdr>
              <w:divsChild>
                <w:div w:id="824931679">
                  <w:marLeft w:val="0"/>
                  <w:marRight w:val="0"/>
                  <w:marTop w:val="0"/>
                  <w:marBottom w:val="0"/>
                  <w:divBdr>
                    <w:top w:val="none" w:sz="0" w:space="0" w:color="auto"/>
                    <w:left w:val="none" w:sz="0" w:space="0" w:color="auto"/>
                    <w:bottom w:val="none" w:sz="0" w:space="0" w:color="auto"/>
                    <w:right w:val="none" w:sz="0" w:space="0" w:color="auto"/>
                  </w:divBdr>
                  <w:divsChild>
                    <w:div w:id="824931718">
                      <w:marLeft w:val="0"/>
                      <w:marRight w:val="0"/>
                      <w:marTop w:val="225"/>
                      <w:marBottom w:val="0"/>
                      <w:divBdr>
                        <w:top w:val="none" w:sz="0" w:space="0" w:color="auto"/>
                        <w:left w:val="none" w:sz="0" w:space="0" w:color="auto"/>
                        <w:bottom w:val="none" w:sz="0" w:space="0" w:color="auto"/>
                        <w:right w:val="none" w:sz="0" w:space="0" w:color="auto"/>
                      </w:divBdr>
                      <w:divsChild>
                        <w:div w:id="8249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931702">
      <w:marLeft w:val="0"/>
      <w:marRight w:val="0"/>
      <w:marTop w:val="0"/>
      <w:marBottom w:val="0"/>
      <w:divBdr>
        <w:top w:val="none" w:sz="0" w:space="0" w:color="auto"/>
        <w:left w:val="none" w:sz="0" w:space="0" w:color="auto"/>
        <w:bottom w:val="none" w:sz="0" w:space="0" w:color="auto"/>
        <w:right w:val="none" w:sz="0" w:space="0" w:color="auto"/>
      </w:divBdr>
      <w:divsChild>
        <w:div w:id="824931658">
          <w:marLeft w:val="0"/>
          <w:marRight w:val="0"/>
          <w:marTop w:val="0"/>
          <w:marBottom w:val="0"/>
          <w:divBdr>
            <w:top w:val="none" w:sz="0" w:space="0" w:color="auto"/>
            <w:left w:val="none" w:sz="0" w:space="0" w:color="auto"/>
            <w:bottom w:val="none" w:sz="0" w:space="0" w:color="auto"/>
            <w:right w:val="none" w:sz="0" w:space="0" w:color="auto"/>
          </w:divBdr>
          <w:divsChild>
            <w:div w:id="824931677">
              <w:marLeft w:val="0"/>
              <w:marRight w:val="0"/>
              <w:marTop w:val="100"/>
              <w:marBottom w:val="100"/>
              <w:divBdr>
                <w:top w:val="none" w:sz="0" w:space="0" w:color="auto"/>
                <w:left w:val="none" w:sz="0" w:space="0" w:color="auto"/>
                <w:bottom w:val="none" w:sz="0" w:space="0" w:color="auto"/>
                <w:right w:val="none" w:sz="0" w:space="0" w:color="auto"/>
              </w:divBdr>
              <w:divsChild>
                <w:div w:id="824931626">
                  <w:marLeft w:val="0"/>
                  <w:marRight w:val="0"/>
                  <w:marTop w:val="0"/>
                  <w:marBottom w:val="0"/>
                  <w:divBdr>
                    <w:top w:val="none" w:sz="0" w:space="0" w:color="auto"/>
                    <w:left w:val="none" w:sz="0" w:space="0" w:color="auto"/>
                    <w:bottom w:val="none" w:sz="0" w:space="0" w:color="auto"/>
                    <w:right w:val="none" w:sz="0" w:space="0" w:color="auto"/>
                  </w:divBdr>
                  <w:divsChild>
                    <w:div w:id="824931689">
                      <w:marLeft w:val="0"/>
                      <w:marRight w:val="0"/>
                      <w:marTop w:val="225"/>
                      <w:marBottom w:val="0"/>
                      <w:divBdr>
                        <w:top w:val="none" w:sz="0" w:space="0" w:color="auto"/>
                        <w:left w:val="none" w:sz="0" w:space="0" w:color="auto"/>
                        <w:bottom w:val="none" w:sz="0" w:space="0" w:color="auto"/>
                        <w:right w:val="none" w:sz="0" w:space="0" w:color="auto"/>
                      </w:divBdr>
                      <w:divsChild>
                        <w:div w:id="8249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931703">
      <w:marLeft w:val="0"/>
      <w:marRight w:val="0"/>
      <w:marTop w:val="0"/>
      <w:marBottom w:val="0"/>
      <w:divBdr>
        <w:top w:val="none" w:sz="0" w:space="0" w:color="auto"/>
        <w:left w:val="none" w:sz="0" w:space="0" w:color="auto"/>
        <w:bottom w:val="none" w:sz="0" w:space="0" w:color="auto"/>
        <w:right w:val="none" w:sz="0" w:space="0" w:color="auto"/>
      </w:divBdr>
    </w:div>
    <w:div w:id="824931704">
      <w:marLeft w:val="0"/>
      <w:marRight w:val="0"/>
      <w:marTop w:val="0"/>
      <w:marBottom w:val="0"/>
      <w:divBdr>
        <w:top w:val="none" w:sz="0" w:space="0" w:color="auto"/>
        <w:left w:val="none" w:sz="0" w:space="0" w:color="auto"/>
        <w:bottom w:val="none" w:sz="0" w:space="0" w:color="auto"/>
        <w:right w:val="none" w:sz="0" w:space="0" w:color="auto"/>
      </w:divBdr>
      <w:divsChild>
        <w:div w:id="824931634">
          <w:marLeft w:val="0"/>
          <w:marRight w:val="0"/>
          <w:marTop w:val="0"/>
          <w:marBottom w:val="0"/>
          <w:divBdr>
            <w:top w:val="none" w:sz="0" w:space="0" w:color="auto"/>
            <w:left w:val="none" w:sz="0" w:space="0" w:color="auto"/>
            <w:bottom w:val="none" w:sz="0" w:space="0" w:color="auto"/>
            <w:right w:val="none" w:sz="0" w:space="0" w:color="auto"/>
          </w:divBdr>
          <w:divsChild>
            <w:div w:id="824931650">
              <w:marLeft w:val="0"/>
              <w:marRight w:val="0"/>
              <w:marTop w:val="100"/>
              <w:marBottom w:val="100"/>
              <w:divBdr>
                <w:top w:val="none" w:sz="0" w:space="0" w:color="auto"/>
                <w:left w:val="none" w:sz="0" w:space="0" w:color="auto"/>
                <w:bottom w:val="none" w:sz="0" w:space="0" w:color="auto"/>
                <w:right w:val="none" w:sz="0" w:space="0" w:color="auto"/>
              </w:divBdr>
              <w:divsChild>
                <w:div w:id="824931640">
                  <w:marLeft w:val="0"/>
                  <w:marRight w:val="0"/>
                  <w:marTop w:val="0"/>
                  <w:marBottom w:val="0"/>
                  <w:divBdr>
                    <w:top w:val="none" w:sz="0" w:space="0" w:color="auto"/>
                    <w:left w:val="none" w:sz="0" w:space="0" w:color="auto"/>
                    <w:bottom w:val="none" w:sz="0" w:space="0" w:color="auto"/>
                    <w:right w:val="none" w:sz="0" w:space="0" w:color="auto"/>
                  </w:divBdr>
                  <w:divsChild>
                    <w:div w:id="824931652">
                      <w:marLeft w:val="0"/>
                      <w:marRight w:val="0"/>
                      <w:marTop w:val="225"/>
                      <w:marBottom w:val="0"/>
                      <w:divBdr>
                        <w:top w:val="none" w:sz="0" w:space="0" w:color="auto"/>
                        <w:left w:val="none" w:sz="0" w:space="0" w:color="auto"/>
                        <w:bottom w:val="none" w:sz="0" w:space="0" w:color="auto"/>
                        <w:right w:val="none" w:sz="0" w:space="0" w:color="auto"/>
                      </w:divBdr>
                      <w:divsChild>
                        <w:div w:id="8249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931721">
      <w:marLeft w:val="0"/>
      <w:marRight w:val="0"/>
      <w:marTop w:val="0"/>
      <w:marBottom w:val="0"/>
      <w:divBdr>
        <w:top w:val="none" w:sz="0" w:space="0" w:color="auto"/>
        <w:left w:val="none" w:sz="0" w:space="0" w:color="auto"/>
        <w:bottom w:val="none" w:sz="0" w:space="0" w:color="auto"/>
        <w:right w:val="none" w:sz="0" w:space="0" w:color="auto"/>
      </w:divBdr>
      <w:divsChild>
        <w:div w:id="824931710">
          <w:marLeft w:val="0"/>
          <w:marRight w:val="0"/>
          <w:marTop w:val="0"/>
          <w:marBottom w:val="0"/>
          <w:divBdr>
            <w:top w:val="none" w:sz="0" w:space="0" w:color="auto"/>
            <w:left w:val="none" w:sz="0" w:space="0" w:color="auto"/>
            <w:bottom w:val="none" w:sz="0" w:space="0" w:color="auto"/>
            <w:right w:val="none" w:sz="0" w:space="0" w:color="auto"/>
          </w:divBdr>
          <w:divsChild>
            <w:div w:id="824931635">
              <w:marLeft w:val="0"/>
              <w:marRight w:val="0"/>
              <w:marTop w:val="100"/>
              <w:marBottom w:val="100"/>
              <w:divBdr>
                <w:top w:val="none" w:sz="0" w:space="0" w:color="auto"/>
                <w:left w:val="none" w:sz="0" w:space="0" w:color="auto"/>
                <w:bottom w:val="none" w:sz="0" w:space="0" w:color="auto"/>
                <w:right w:val="none" w:sz="0" w:space="0" w:color="auto"/>
              </w:divBdr>
              <w:divsChild>
                <w:div w:id="824931647">
                  <w:marLeft w:val="0"/>
                  <w:marRight w:val="0"/>
                  <w:marTop w:val="0"/>
                  <w:marBottom w:val="0"/>
                  <w:divBdr>
                    <w:top w:val="none" w:sz="0" w:space="0" w:color="auto"/>
                    <w:left w:val="none" w:sz="0" w:space="0" w:color="auto"/>
                    <w:bottom w:val="none" w:sz="0" w:space="0" w:color="auto"/>
                    <w:right w:val="none" w:sz="0" w:space="0" w:color="auto"/>
                  </w:divBdr>
                  <w:divsChild>
                    <w:div w:id="824931657">
                      <w:marLeft w:val="0"/>
                      <w:marRight w:val="0"/>
                      <w:marTop w:val="225"/>
                      <w:marBottom w:val="0"/>
                      <w:divBdr>
                        <w:top w:val="none" w:sz="0" w:space="0" w:color="auto"/>
                        <w:left w:val="none" w:sz="0" w:space="0" w:color="auto"/>
                        <w:bottom w:val="none" w:sz="0" w:space="0" w:color="auto"/>
                        <w:right w:val="none" w:sz="0" w:space="0" w:color="auto"/>
                      </w:divBdr>
                      <w:divsChild>
                        <w:div w:id="8249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3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5C743-7B38-4638-B92E-4900848A1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442</Words>
  <Characters>2525</Characters>
  <Application>Microsoft Office Word</Application>
  <DocSecurity>0</DocSecurity>
  <Lines>21</Lines>
  <Paragraphs>5</Paragraphs>
  <ScaleCrop>false</ScaleCrop>
  <Company>Sky123.Org</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闽南师委〔    〕 号</dc:title>
  <dc:creator>连恩德</dc:creator>
  <cp:lastModifiedBy>PC</cp:lastModifiedBy>
  <cp:revision>5</cp:revision>
  <cp:lastPrinted>2019-07-07T01:48:00Z</cp:lastPrinted>
  <dcterms:created xsi:type="dcterms:W3CDTF">2019-07-06T08:50:00Z</dcterms:created>
  <dcterms:modified xsi:type="dcterms:W3CDTF">2019-07-07T01:49:00Z</dcterms:modified>
</cp:coreProperties>
</file>